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8DD7BA" w14:textId="52B89569" w:rsidR="00B04065" w:rsidRDefault="00B04065"/>
    <w:p w14:paraId="0E48AC46" w14:textId="36A0E187" w:rsidR="00E74C0E" w:rsidRDefault="00E74C0E"/>
    <w:p w14:paraId="54F8C8AA" w14:textId="67370CAE" w:rsidR="00E74C0E" w:rsidRDefault="00E74C0E"/>
    <w:p w14:paraId="45EE50C4" w14:textId="629D5C12" w:rsidR="00E74C0E" w:rsidRDefault="00E74C0E"/>
    <w:p w14:paraId="49E21BD2" w14:textId="025215BE" w:rsidR="00E74C0E" w:rsidRDefault="00E74C0E"/>
    <w:p w14:paraId="2218D452" w14:textId="2D960D68" w:rsidR="00E74C0E" w:rsidRDefault="00E74C0E"/>
    <w:p w14:paraId="708D216D" w14:textId="714839D9" w:rsidR="00E74C0E" w:rsidRDefault="00E74C0E"/>
    <w:p w14:paraId="7AE01F5B" w14:textId="031FEB0F" w:rsidR="00E74C0E" w:rsidRDefault="00E74C0E"/>
    <w:p w14:paraId="00704CBE" w14:textId="663FE80F" w:rsidR="00E74C0E" w:rsidRPr="00A21E62" w:rsidRDefault="00E74C0E" w:rsidP="00A21E62">
      <w:pPr>
        <w:jc w:val="center"/>
        <w:rPr>
          <w:rFonts w:ascii="IBM Plex Sans" w:hAnsi="IBM Plex Sans"/>
          <w:color w:val="ED7D31" w:themeColor="accent2"/>
          <w:sz w:val="48"/>
          <w:szCs w:val="48"/>
        </w:rPr>
      </w:pPr>
      <w:proofErr w:type="spellStart"/>
      <w:r w:rsidRPr="00A21E62">
        <w:rPr>
          <w:rFonts w:ascii="IBM Plex Sans" w:hAnsi="IBM Plex Sans"/>
          <w:color w:val="ED7D31" w:themeColor="accent2"/>
          <w:sz w:val="48"/>
          <w:szCs w:val="48"/>
        </w:rPr>
        <w:t>Open</w:t>
      </w:r>
      <w:proofErr w:type="spellEnd"/>
      <w:r w:rsidRPr="00A21E62">
        <w:rPr>
          <w:rFonts w:ascii="IBM Plex Sans" w:hAnsi="IBM Plex Sans"/>
          <w:color w:val="ED7D31" w:themeColor="accent2"/>
          <w:sz w:val="48"/>
          <w:szCs w:val="48"/>
        </w:rPr>
        <w:t xml:space="preserve"> </w:t>
      </w:r>
      <w:proofErr w:type="spellStart"/>
      <w:r w:rsidRPr="00A21E62">
        <w:rPr>
          <w:rFonts w:ascii="IBM Plex Sans" w:hAnsi="IBM Plex Sans"/>
          <w:color w:val="ED7D31" w:themeColor="accent2"/>
          <w:sz w:val="48"/>
          <w:szCs w:val="48"/>
        </w:rPr>
        <w:t>Data</w:t>
      </w:r>
      <w:proofErr w:type="spellEnd"/>
      <w:r w:rsidRPr="00A21E62">
        <w:rPr>
          <w:rFonts w:ascii="IBM Plex Sans" w:hAnsi="IBM Plex Sans"/>
          <w:color w:val="ED7D31" w:themeColor="accent2"/>
          <w:sz w:val="48"/>
          <w:szCs w:val="48"/>
        </w:rPr>
        <w:t xml:space="preserve"> </w:t>
      </w:r>
      <w:proofErr w:type="spellStart"/>
      <w:r w:rsidRPr="00A21E62">
        <w:rPr>
          <w:rFonts w:ascii="IBM Plex Sans" w:hAnsi="IBM Plex Sans"/>
          <w:color w:val="ED7D31" w:themeColor="accent2"/>
          <w:sz w:val="48"/>
          <w:szCs w:val="48"/>
        </w:rPr>
        <w:t>Lab</w:t>
      </w:r>
      <w:proofErr w:type="spellEnd"/>
    </w:p>
    <w:p w14:paraId="4A3F20AF" w14:textId="781C342C" w:rsidR="00A21E62" w:rsidRDefault="00E74C0E" w:rsidP="00A21E62">
      <w:pPr>
        <w:jc w:val="center"/>
        <w:rPr>
          <w:rFonts w:ascii="IBM Plex Sans" w:hAnsi="IBM Plex Sans"/>
          <w:sz w:val="48"/>
          <w:szCs w:val="48"/>
        </w:rPr>
      </w:pPr>
      <w:r>
        <w:rPr>
          <w:rFonts w:ascii="IBM Plex Sans" w:hAnsi="IBM Plex Sans"/>
          <w:sz w:val="48"/>
          <w:szCs w:val="48"/>
        </w:rPr>
        <w:t>Workshop #1</w:t>
      </w:r>
      <w:r w:rsidR="00A21E62">
        <w:rPr>
          <w:rFonts w:ascii="IBM Plex Sans" w:hAnsi="IBM Plex Sans"/>
          <w:sz w:val="48"/>
          <w:szCs w:val="48"/>
        </w:rPr>
        <w:t>:</w:t>
      </w:r>
    </w:p>
    <w:p w14:paraId="7C9D7B17" w14:textId="6D0A6974" w:rsidR="00E74C0E" w:rsidRDefault="00A21E62" w:rsidP="00A21E62">
      <w:pPr>
        <w:jc w:val="center"/>
        <w:rPr>
          <w:rFonts w:ascii="IBM Plex Sans" w:hAnsi="IBM Plex Sans"/>
          <w:sz w:val="28"/>
          <w:szCs w:val="28"/>
        </w:rPr>
      </w:pPr>
      <w:r w:rsidRPr="00A21E62">
        <w:rPr>
          <w:rFonts w:ascii="IBM Plex Sans" w:hAnsi="IBM Plex Sans"/>
          <w:sz w:val="28"/>
          <w:szCs w:val="28"/>
        </w:rPr>
        <w:t>Študijný materiál</w:t>
      </w:r>
    </w:p>
    <w:p w14:paraId="437C6F84" w14:textId="17CEF5D8" w:rsidR="00A21E62" w:rsidRDefault="00A21E62" w:rsidP="00A21E62">
      <w:pPr>
        <w:jc w:val="center"/>
        <w:rPr>
          <w:rFonts w:ascii="IBM Plex Sans" w:hAnsi="IBM Plex Sans"/>
          <w:sz w:val="28"/>
          <w:szCs w:val="28"/>
        </w:rPr>
      </w:pPr>
    </w:p>
    <w:p w14:paraId="79BA1F9B" w14:textId="745B69BA" w:rsidR="00A21E62" w:rsidRDefault="00A21E62" w:rsidP="00A21E62">
      <w:pPr>
        <w:jc w:val="center"/>
        <w:rPr>
          <w:rFonts w:ascii="IBM Plex Sans" w:hAnsi="IBM Plex Sans"/>
          <w:sz w:val="28"/>
          <w:szCs w:val="28"/>
        </w:rPr>
      </w:pPr>
    </w:p>
    <w:p w14:paraId="71F3FE7A" w14:textId="38767C8A" w:rsidR="00A21E62" w:rsidRDefault="00A21E62" w:rsidP="00A21E62">
      <w:pPr>
        <w:jc w:val="center"/>
        <w:rPr>
          <w:rFonts w:ascii="IBM Plex Sans" w:hAnsi="IBM Plex Sans"/>
          <w:sz w:val="28"/>
          <w:szCs w:val="28"/>
        </w:rPr>
      </w:pPr>
    </w:p>
    <w:p w14:paraId="34949B77" w14:textId="441CFC32" w:rsidR="00A21E62" w:rsidRDefault="00A21E62" w:rsidP="00A21E62">
      <w:pPr>
        <w:jc w:val="center"/>
        <w:rPr>
          <w:rFonts w:ascii="IBM Plex Sans" w:hAnsi="IBM Plex Sans"/>
          <w:sz w:val="28"/>
          <w:szCs w:val="28"/>
        </w:rPr>
      </w:pPr>
    </w:p>
    <w:p w14:paraId="2703ED72" w14:textId="5CB8FBBD" w:rsidR="00A21E62" w:rsidRDefault="00A21E62" w:rsidP="00A21E62">
      <w:pPr>
        <w:jc w:val="center"/>
        <w:rPr>
          <w:rFonts w:ascii="IBM Plex Sans" w:hAnsi="IBM Plex Sans"/>
          <w:sz w:val="28"/>
          <w:szCs w:val="28"/>
        </w:rPr>
      </w:pPr>
    </w:p>
    <w:p w14:paraId="3F9E6CE2" w14:textId="3BC3F12B" w:rsidR="00A21E62" w:rsidRDefault="00A21E62" w:rsidP="00A21E62">
      <w:pPr>
        <w:jc w:val="center"/>
        <w:rPr>
          <w:rFonts w:ascii="IBM Plex Sans" w:hAnsi="IBM Plex Sans"/>
          <w:sz w:val="28"/>
          <w:szCs w:val="28"/>
        </w:rPr>
      </w:pPr>
    </w:p>
    <w:p w14:paraId="6707DB01" w14:textId="7E3988A9" w:rsidR="00A21E62" w:rsidRPr="00620FA9" w:rsidRDefault="00620FA9" w:rsidP="00A21E62">
      <w:pPr>
        <w:jc w:val="center"/>
        <w:rPr>
          <w:rFonts w:ascii="IBM Plex Sans" w:hAnsi="IBM Plex Sans"/>
          <w:i/>
          <w:iCs/>
          <w:sz w:val="44"/>
          <w:szCs w:val="44"/>
        </w:rPr>
      </w:pPr>
      <w:r w:rsidRPr="00620FA9">
        <w:rPr>
          <w:rFonts w:ascii="IBM Plex Sans" w:hAnsi="IBM Plex Sans"/>
          <w:i/>
          <w:iCs/>
        </w:rPr>
        <w:t>Toto podujatie bolo podporené z dotačnej schémy Ministerstva školstva, vedy, výskumu a športu SR Programy pre mládež na roky 2014 – 2021, ktorú administruje IUVENTA – Slovenský inštitút mládeže.</w:t>
      </w:r>
    </w:p>
    <w:p w14:paraId="4E1364CD" w14:textId="59EF0C42" w:rsidR="00A21E62" w:rsidRDefault="00A21E62" w:rsidP="00A21E62">
      <w:pPr>
        <w:jc w:val="center"/>
        <w:rPr>
          <w:rFonts w:ascii="IBM Plex Sans" w:hAnsi="IBM Plex Sans"/>
          <w:sz w:val="28"/>
          <w:szCs w:val="28"/>
        </w:rPr>
      </w:pPr>
    </w:p>
    <w:p w14:paraId="42B622BB" w14:textId="075DD75B" w:rsidR="00C52A78" w:rsidRDefault="00C52A78" w:rsidP="00A21E62">
      <w:pPr>
        <w:jc w:val="center"/>
        <w:rPr>
          <w:rFonts w:ascii="IBM Plex Sans" w:hAnsi="IBM Plex Sans"/>
          <w:sz w:val="28"/>
          <w:szCs w:val="28"/>
        </w:rPr>
      </w:pPr>
    </w:p>
    <w:p w14:paraId="361B7222" w14:textId="77777777" w:rsidR="00620FA9" w:rsidRDefault="00620FA9" w:rsidP="00A21E62">
      <w:pPr>
        <w:jc w:val="center"/>
        <w:rPr>
          <w:rFonts w:ascii="IBM Plex Sans" w:hAnsi="IBM Plex Sans"/>
          <w:sz w:val="28"/>
          <w:szCs w:val="28"/>
        </w:rPr>
      </w:pPr>
    </w:p>
    <w:p w14:paraId="1C5E67C1" w14:textId="3FE7A5DA" w:rsidR="00A21E62" w:rsidRPr="00A21E62" w:rsidRDefault="00C52A78" w:rsidP="009538BC">
      <w:pPr>
        <w:rPr>
          <w:rFonts w:ascii="IBM Plex Sans" w:hAnsi="IBM Plex Sans"/>
          <w:sz w:val="28"/>
          <w:szCs w:val="28"/>
        </w:rPr>
      </w:pPr>
      <w:r w:rsidRPr="00C52A78">
        <w:rPr>
          <w:rFonts w:ascii="IBM Plex Sans" w:hAnsi="IBM Plex Sans"/>
          <w:noProof/>
        </w:rPr>
        <w:drawing>
          <wp:inline distT="0" distB="0" distL="0" distR="0" wp14:anchorId="34D2779C" wp14:editId="0943663B">
            <wp:extent cx="2085622" cy="668815"/>
            <wp:effectExtent l="0" t="0" r="0" b="0"/>
            <wp:docPr id="8" name="Picture 20">
              <a:extLst xmlns:a="http://schemas.openxmlformats.org/drawingml/2006/main">
                <a:ext uri="{FF2B5EF4-FFF2-40B4-BE49-F238E27FC236}">
                  <a16:creationId xmlns:a16="http://schemas.microsoft.com/office/drawing/2014/main" id="{513CF034-D00A-417B-8FEF-DC99E2CA931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20">
                      <a:extLst>
                        <a:ext uri="{FF2B5EF4-FFF2-40B4-BE49-F238E27FC236}">
                          <a16:creationId xmlns:a16="http://schemas.microsoft.com/office/drawing/2014/main" id="{513CF034-D00A-417B-8FEF-DC99E2CA9313}"/>
                        </a:ext>
                      </a:extLst>
                    </pic:cNvPr>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85622" cy="668815"/>
                    </a:xfrm>
                    <a:prstGeom prst="rect">
                      <a:avLst/>
                    </a:prstGeom>
                  </pic:spPr>
                </pic:pic>
              </a:graphicData>
            </a:graphic>
          </wp:inline>
        </w:drawing>
      </w:r>
    </w:p>
    <w:p w14:paraId="63DCE583" w14:textId="4301DD08" w:rsidR="00487DEC" w:rsidRDefault="00A21E62">
      <w:pPr>
        <w:rPr>
          <w:noProof/>
        </w:rPr>
        <w:sectPr w:rsidR="00487DEC" w:rsidSect="00436CDA">
          <w:headerReference w:type="default" r:id="rId9"/>
          <w:pgSz w:w="11906" w:h="16838"/>
          <w:pgMar w:top="1417" w:right="1417" w:bottom="1417" w:left="1417" w:header="708" w:footer="708" w:gutter="0"/>
          <w:cols w:space="708"/>
          <w:docGrid w:linePitch="360"/>
        </w:sectPr>
      </w:pPr>
      <w:r w:rsidRPr="00A21E62">
        <w:rPr>
          <w:rFonts w:ascii="IBM Plex Sans" w:hAnsi="IBM Plex Sans"/>
        </w:rPr>
        <w:t>Autor: Lukáš Jankovič</w:t>
      </w:r>
      <w:r>
        <w:rPr>
          <w:rFonts w:ascii="IBM Plex Sans" w:hAnsi="IBM Plex Sans"/>
        </w:rPr>
        <w:br/>
      </w:r>
      <w:hyperlink r:id="rId10" w:history="1">
        <w:r w:rsidR="009F312B" w:rsidRPr="00534D23">
          <w:rPr>
            <w:rStyle w:val="Hypertextovprepojenie"/>
            <w:rFonts w:ascii="IBM Plex Sans" w:hAnsi="IBM Plex Sans"/>
          </w:rPr>
          <w:t>lukas.jankovic@alvaria.sk</w:t>
        </w:r>
      </w:hyperlink>
      <w:r w:rsidR="00C52A78" w:rsidRPr="00C52A78">
        <w:rPr>
          <w:noProof/>
        </w:rPr>
        <w:t xml:space="preserve"> </w:t>
      </w:r>
    </w:p>
    <w:p w14:paraId="0AC7BDF6" w14:textId="0A4A6A4E" w:rsidR="00E74C0E" w:rsidRDefault="00E74C0E">
      <w:pPr>
        <w:rPr>
          <w:rFonts w:ascii="IBM Plex Sans" w:hAnsi="IBM Plex Sans"/>
        </w:rPr>
      </w:pPr>
    </w:p>
    <w:p w14:paraId="566A8CF9" w14:textId="77777777" w:rsidR="00A21E62" w:rsidRPr="00A21E62" w:rsidRDefault="00A21E62">
      <w:pPr>
        <w:rPr>
          <w:rFonts w:ascii="IBM Plex Sans" w:hAnsi="IBM Plex Sans"/>
        </w:rPr>
      </w:pPr>
    </w:p>
    <w:p w14:paraId="5EAA7473" w14:textId="4C424E4C" w:rsidR="00E74C0E" w:rsidRDefault="00E74C0E"/>
    <w:sdt>
      <w:sdtPr>
        <w:rPr>
          <w:rFonts w:asciiTheme="minorHAnsi" w:eastAsiaTheme="minorHAnsi" w:hAnsiTheme="minorHAnsi" w:cstheme="minorBidi"/>
          <w:color w:val="auto"/>
          <w:sz w:val="22"/>
          <w:szCs w:val="22"/>
          <w:lang w:eastAsia="en-US"/>
        </w:rPr>
        <w:id w:val="270902915"/>
        <w:docPartObj>
          <w:docPartGallery w:val="Table of Contents"/>
          <w:docPartUnique/>
        </w:docPartObj>
      </w:sdtPr>
      <w:sdtEndPr>
        <w:rPr>
          <w:b/>
          <w:bCs/>
        </w:rPr>
      </w:sdtEndPr>
      <w:sdtContent>
        <w:p w14:paraId="23A64B50" w14:textId="4F97A7F2" w:rsidR="0030159B" w:rsidRDefault="0030159B">
          <w:pPr>
            <w:pStyle w:val="Hlavikaobsahu"/>
          </w:pPr>
          <w:r>
            <w:t>Obsah</w:t>
          </w:r>
        </w:p>
        <w:p w14:paraId="389B1AA3" w14:textId="097B1213" w:rsidR="0030159B" w:rsidRDefault="0030159B">
          <w:pPr>
            <w:pStyle w:val="Obsah1"/>
            <w:tabs>
              <w:tab w:val="right" w:leader="dot" w:pos="9062"/>
            </w:tabs>
            <w:rPr>
              <w:rFonts w:eastAsiaTheme="minorEastAsia"/>
              <w:noProof/>
              <w:lang w:eastAsia="sk-SK"/>
            </w:rPr>
          </w:pPr>
          <w:r>
            <w:fldChar w:fldCharType="begin"/>
          </w:r>
          <w:r>
            <w:instrText xml:space="preserve"> TOC \o "1-3" \h \z \u </w:instrText>
          </w:r>
          <w:r>
            <w:fldChar w:fldCharType="separate"/>
          </w:r>
          <w:hyperlink w:anchor="_Toc83128546" w:history="1">
            <w:r w:rsidRPr="00CF1F93">
              <w:rPr>
                <w:rStyle w:val="Hypertextovprepojenie"/>
                <w:noProof/>
              </w:rPr>
              <w:t>Prečo otvorené dáta</w:t>
            </w:r>
            <w:r>
              <w:rPr>
                <w:noProof/>
                <w:webHidden/>
              </w:rPr>
              <w:tab/>
            </w:r>
            <w:r>
              <w:rPr>
                <w:noProof/>
                <w:webHidden/>
              </w:rPr>
              <w:fldChar w:fldCharType="begin"/>
            </w:r>
            <w:r>
              <w:rPr>
                <w:noProof/>
                <w:webHidden/>
              </w:rPr>
              <w:instrText xml:space="preserve"> PAGEREF _Toc83128546 \h </w:instrText>
            </w:r>
            <w:r>
              <w:rPr>
                <w:noProof/>
                <w:webHidden/>
              </w:rPr>
            </w:r>
            <w:r>
              <w:rPr>
                <w:noProof/>
                <w:webHidden/>
              </w:rPr>
              <w:fldChar w:fldCharType="separate"/>
            </w:r>
            <w:r>
              <w:rPr>
                <w:noProof/>
                <w:webHidden/>
              </w:rPr>
              <w:t>3</w:t>
            </w:r>
            <w:r>
              <w:rPr>
                <w:noProof/>
                <w:webHidden/>
              </w:rPr>
              <w:fldChar w:fldCharType="end"/>
            </w:r>
          </w:hyperlink>
        </w:p>
        <w:p w14:paraId="3159BA7B" w14:textId="1BE82544" w:rsidR="0030159B" w:rsidRDefault="00794C53">
          <w:pPr>
            <w:pStyle w:val="Obsah1"/>
            <w:tabs>
              <w:tab w:val="right" w:leader="dot" w:pos="9062"/>
            </w:tabs>
            <w:rPr>
              <w:rFonts w:eastAsiaTheme="minorEastAsia"/>
              <w:noProof/>
              <w:lang w:eastAsia="sk-SK"/>
            </w:rPr>
          </w:pPr>
          <w:hyperlink w:anchor="_Toc83128547" w:history="1">
            <w:r w:rsidR="0030159B" w:rsidRPr="00CF1F93">
              <w:rPr>
                <w:rStyle w:val="Hypertextovprepojenie"/>
                <w:noProof/>
              </w:rPr>
              <w:t>Čo sú otvorené dáta</w:t>
            </w:r>
            <w:r w:rsidR="0030159B">
              <w:rPr>
                <w:noProof/>
                <w:webHidden/>
              </w:rPr>
              <w:tab/>
            </w:r>
            <w:r w:rsidR="0030159B">
              <w:rPr>
                <w:noProof/>
                <w:webHidden/>
              </w:rPr>
              <w:fldChar w:fldCharType="begin"/>
            </w:r>
            <w:r w:rsidR="0030159B">
              <w:rPr>
                <w:noProof/>
                <w:webHidden/>
              </w:rPr>
              <w:instrText xml:space="preserve"> PAGEREF _Toc83128547 \h </w:instrText>
            </w:r>
            <w:r w:rsidR="0030159B">
              <w:rPr>
                <w:noProof/>
                <w:webHidden/>
              </w:rPr>
            </w:r>
            <w:r w:rsidR="0030159B">
              <w:rPr>
                <w:noProof/>
                <w:webHidden/>
              </w:rPr>
              <w:fldChar w:fldCharType="separate"/>
            </w:r>
            <w:r w:rsidR="0030159B">
              <w:rPr>
                <w:noProof/>
                <w:webHidden/>
              </w:rPr>
              <w:t>3</w:t>
            </w:r>
            <w:r w:rsidR="0030159B">
              <w:rPr>
                <w:noProof/>
                <w:webHidden/>
              </w:rPr>
              <w:fldChar w:fldCharType="end"/>
            </w:r>
          </w:hyperlink>
        </w:p>
        <w:p w14:paraId="5A53BD4D" w14:textId="08900E3B" w:rsidR="0030159B" w:rsidRDefault="00794C53">
          <w:pPr>
            <w:pStyle w:val="Obsah1"/>
            <w:tabs>
              <w:tab w:val="right" w:leader="dot" w:pos="9062"/>
            </w:tabs>
            <w:rPr>
              <w:rFonts w:eastAsiaTheme="minorEastAsia"/>
              <w:noProof/>
              <w:lang w:eastAsia="sk-SK"/>
            </w:rPr>
          </w:pPr>
          <w:hyperlink w:anchor="_Toc83128548" w:history="1">
            <w:r w:rsidR="0030159B" w:rsidRPr="00CF1F93">
              <w:rPr>
                <w:rStyle w:val="Hypertextovprepojenie"/>
                <w:noProof/>
              </w:rPr>
              <w:t>Formáty</w:t>
            </w:r>
            <w:r w:rsidR="0030159B">
              <w:rPr>
                <w:noProof/>
                <w:webHidden/>
              </w:rPr>
              <w:tab/>
            </w:r>
            <w:r w:rsidR="0030159B">
              <w:rPr>
                <w:noProof/>
                <w:webHidden/>
              </w:rPr>
              <w:fldChar w:fldCharType="begin"/>
            </w:r>
            <w:r w:rsidR="0030159B">
              <w:rPr>
                <w:noProof/>
                <w:webHidden/>
              </w:rPr>
              <w:instrText xml:space="preserve"> PAGEREF _Toc83128548 \h </w:instrText>
            </w:r>
            <w:r w:rsidR="0030159B">
              <w:rPr>
                <w:noProof/>
                <w:webHidden/>
              </w:rPr>
            </w:r>
            <w:r w:rsidR="0030159B">
              <w:rPr>
                <w:noProof/>
                <w:webHidden/>
              </w:rPr>
              <w:fldChar w:fldCharType="separate"/>
            </w:r>
            <w:r w:rsidR="0030159B">
              <w:rPr>
                <w:noProof/>
                <w:webHidden/>
              </w:rPr>
              <w:t>4</w:t>
            </w:r>
            <w:r w:rsidR="0030159B">
              <w:rPr>
                <w:noProof/>
                <w:webHidden/>
              </w:rPr>
              <w:fldChar w:fldCharType="end"/>
            </w:r>
          </w:hyperlink>
        </w:p>
        <w:p w14:paraId="59920ACA" w14:textId="6515FA01" w:rsidR="0030159B" w:rsidRDefault="00794C53">
          <w:pPr>
            <w:pStyle w:val="Obsah1"/>
            <w:tabs>
              <w:tab w:val="right" w:leader="dot" w:pos="9062"/>
            </w:tabs>
            <w:rPr>
              <w:rFonts w:eastAsiaTheme="minorEastAsia"/>
              <w:noProof/>
              <w:lang w:eastAsia="sk-SK"/>
            </w:rPr>
          </w:pPr>
          <w:hyperlink w:anchor="_Toc83128549" w:history="1">
            <w:r w:rsidR="0030159B" w:rsidRPr="00CF1F93">
              <w:rPr>
                <w:rStyle w:val="Hypertextovprepojenie"/>
                <w:noProof/>
              </w:rPr>
              <w:t>Licencie</w:t>
            </w:r>
            <w:r w:rsidR="0030159B">
              <w:rPr>
                <w:noProof/>
                <w:webHidden/>
              </w:rPr>
              <w:tab/>
            </w:r>
            <w:r w:rsidR="0030159B">
              <w:rPr>
                <w:noProof/>
                <w:webHidden/>
              </w:rPr>
              <w:fldChar w:fldCharType="begin"/>
            </w:r>
            <w:r w:rsidR="0030159B">
              <w:rPr>
                <w:noProof/>
                <w:webHidden/>
              </w:rPr>
              <w:instrText xml:space="preserve"> PAGEREF _Toc83128549 \h </w:instrText>
            </w:r>
            <w:r w:rsidR="0030159B">
              <w:rPr>
                <w:noProof/>
                <w:webHidden/>
              </w:rPr>
            </w:r>
            <w:r w:rsidR="0030159B">
              <w:rPr>
                <w:noProof/>
                <w:webHidden/>
              </w:rPr>
              <w:fldChar w:fldCharType="separate"/>
            </w:r>
            <w:r w:rsidR="0030159B">
              <w:rPr>
                <w:noProof/>
                <w:webHidden/>
              </w:rPr>
              <w:t>6</w:t>
            </w:r>
            <w:r w:rsidR="0030159B">
              <w:rPr>
                <w:noProof/>
                <w:webHidden/>
              </w:rPr>
              <w:fldChar w:fldCharType="end"/>
            </w:r>
          </w:hyperlink>
        </w:p>
        <w:p w14:paraId="52B4BCBA" w14:textId="633629AD" w:rsidR="0030159B" w:rsidRDefault="00794C53">
          <w:pPr>
            <w:pStyle w:val="Obsah1"/>
            <w:tabs>
              <w:tab w:val="right" w:leader="dot" w:pos="9062"/>
            </w:tabs>
            <w:rPr>
              <w:rFonts w:eastAsiaTheme="minorEastAsia"/>
              <w:noProof/>
              <w:lang w:eastAsia="sk-SK"/>
            </w:rPr>
          </w:pPr>
          <w:hyperlink w:anchor="_Toc83128550" w:history="1">
            <w:r w:rsidR="0030159B" w:rsidRPr="00CF1F93">
              <w:rPr>
                <w:rStyle w:val="Hypertextovprepojenie"/>
                <w:noProof/>
              </w:rPr>
              <w:t>Portály otvorených dát</w:t>
            </w:r>
            <w:r w:rsidR="0030159B">
              <w:rPr>
                <w:noProof/>
                <w:webHidden/>
              </w:rPr>
              <w:tab/>
            </w:r>
            <w:r w:rsidR="0030159B">
              <w:rPr>
                <w:noProof/>
                <w:webHidden/>
              </w:rPr>
              <w:fldChar w:fldCharType="begin"/>
            </w:r>
            <w:r w:rsidR="0030159B">
              <w:rPr>
                <w:noProof/>
                <w:webHidden/>
              </w:rPr>
              <w:instrText xml:space="preserve"> PAGEREF _Toc83128550 \h </w:instrText>
            </w:r>
            <w:r w:rsidR="0030159B">
              <w:rPr>
                <w:noProof/>
                <w:webHidden/>
              </w:rPr>
            </w:r>
            <w:r w:rsidR="0030159B">
              <w:rPr>
                <w:noProof/>
                <w:webHidden/>
              </w:rPr>
              <w:fldChar w:fldCharType="separate"/>
            </w:r>
            <w:r w:rsidR="0030159B">
              <w:rPr>
                <w:noProof/>
                <w:webHidden/>
              </w:rPr>
              <w:t>8</w:t>
            </w:r>
            <w:r w:rsidR="0030159B">
              <w:rPr>
                <w:noProof/>
                <w:webHidden/>
              </w:rPr>
              <w:fldChar w:fldCharType="end"/>
            </w:r>
          </w:hyperlink>
        </w:p>
        <w:p w14:paraId="7AB90123" w14:textId="768B82B6" w:rsidR="0030159B" w:rsidRDefault="00794C53">
          <w:pPr>
            <w:pStyle w:val="Obsah1"/>
            <w:tabs>
              <w:tab w:val="right" w:leader="dot" w:pos="9062"/>
            </w:tabs>
            <w:rPr>
              <w:rFonts w:eastAsiaTheme="minorEastAsia"/>
              <w:noProof/>
              <w:lang w:eastAsia="sk-SK"/>
            </w:rPr>
          </w:pPr>
          <w:hyperlink w:anchor="_Toc83128551" w:history="1">
            <w:r w:rsidR="0030159B" w:rsidRPr="00CF1F93">
              <w:rPr>
                <w:rStyle w:val="Hypertextovprepojenie"/>
                <w:noProof/>
              </w:rPr>
              <w:t>Aplikácie</w:t>
            </w:r>
            <w:r w:rsidR="0030159B">
              <w:rPr>
                <w:noProof/>
                <w:webHidden/>
              </w:rPr>
              <w:tab/>
            </w:r>
            <w:r w:rsidR="0030159B">
              <w:rPr>
                <w:noProof/>
                <w:webHidden/>
              </w:rPr>
              <w:fldChar w:fldCharType="begin"/>
            </w:r>
            <w:r w:rsidR="0030159B">
              <w:rPr>
                <w:noProof/>
                <w:webHidden/>
              </w:rPr>
              <w:instrText xml:space="preserve"> PAGEREF _Toc83128551 \h </w:instrText>
            </w:r>
            <w:r w:rsidR="0030159B">
              <w:rPr>
                <w:noProof/>
                <w:webHidden/>
              </w:rPr>
            </w:r>
            <w:r w:rsidR="0030159B">
              <w:rPr>
                <w:noProof/>
                <w:webHidden/>
              </w:rPr>
              <w:fldChar w:fldCharType="separate"/>
            </w:r>
            <w:r w:rsidR="0030159B">
              <w:rPr>
                <w:noProof/>
                <w:webHidden/>
              </w:rPr>
              <w:t>10</w:t>
            </w:r>
            <w:r w:rsidR="0030159B">
              <w:rPr>
                <w:noProof/>
                <w:webHidden/>
              </w:rPr>
              <w:fldChar w:fldCharType="end"/>
            </w:r>
          </w:hyperlink>
        </w:p>
        <w:p w14:paraId="266D8631" w14:textId="5C79CABA" w:rsidR="0030159B" w:rsidRDefault="00794C53">
          <w:pPr>
            <w:pStyle w:val="Obsah1"/>
            <w:tabs>
              <w:tab w:val="right" w:leader="dot" w:pos="9062"/>
            </w:tabs>
            <w:rPr>
              <w:rFonts w:eastAsiaTheme="minorEastAsia"/>
              <w:noProof/>
              <w:lang w:eastAsia="sk-SK"/>
            </w:rPr>
          </w:pPr>
          <w:hyperlink w:anchor="_Toc83128552" w:history="1">
            <w:r w:rsidR="0030159B" w:rsidRPr="00CF1F93">
              <w:rPr>
                <w:rStyle w:val="Hypertextovprepojenie"/>
                <w:rFonts w:eastAsia="Times New Roman"/>
                <w:noProof/>
                <w:lang w:eastAsia="sk-SK"/>
              </w:rPr>
              <w:t>Vizualizácia dát</w:t>
            </w:r>
            <w:r w:rsidR="0030159B">
              <w:rPr>
                <w:noProof/>
                <w:webHidden/>
              </w:rPr>
              <w:tab/>
            </w:r>
            <w:r w:rsidR="0030159B">
              <w:rPr>
                <w:noProof/>
                <w:webHidden/>
              </w:rPr>
              <w:fldChar w:fldCharType="begin"/>
            </w:r>
            <w:r w:rsidR="0030159B">
              <w:rPr>
                <w:noProof/>
                <w:webHidden/>
              </w:rPr>
              <w:instrText xml:space="preserve"> PAGEREF _Toc83128552 \h </w:instrText>
            </w:r>
            <w:r w:rsidR="0030159B">
              <w:rPr>
                <w:noProof/>
                <w:webHidden/>
              </w:rPr>
            </w:r>
            <w:r w:rsidR="0030159B">
              <w:rPr>
                <w:noProof/>
                <w:webHidden/>
              </w:rPr>
              <w:fldChar w:fldCharType="separate"/>
            </w:r>
            <w:r w:rsidR="0030159B">
              <w:rPr>
                <w:noProof/>
                <w:webHidden/>
              </w:rPr>
              <w:t>16</w:t>
            </w:r>
            <w:r w:rsidR="0030159B">
              <w:rPr>
                <w:noProof/>
                <w:webHidden/>
              </w:rPr>
              <w:fldChar w:fldCharType="end"/>
            </w:r>
          </w:hyperlink>
        </w:p>
        <w:p w14:paraId="3DA40139" w14:textId="52C1BD9F" w:rsidR="0030159B" w:rsidRDefault="0030159B">
          <w:r>
            <w:rPr>
              <w:b/>
              <w:bCs/>
            </w:rPr>
            <w:fldChar w:fldCharType="end"/>
          </w:r>
        </w:p>
      </w:sdtContent>
    </w:sdt>
    <w:p w14:paraId="26C29061" w14:textId="112999C1" w:rsidR="00E74C0E" w:rsidRDefault="00E74C0E"/>
    <w:p w14:paraId="03FC43A7" w14:textId="7FBC1C87" w:rsidR="00E74C0E" w:rsidRDefault="00E74C0E"/>
    <w:p w14:paraId="6E9F7674" w14:textId="76903374" w:rsidR="00E74C0E" w:rsidRDefault="00E74C0E"/>
    <w:p w14:paraId="1512D7F6" w14:textId="0EF3C4B9" w:rsidR="00E74C0E" w:rsidRDefault="00E74C0E"/>
    <w:p w14:paraId="38CEA435" w14:textId="6A7E452A" w:rsidR="00E74C0E" w:rsidRDefault="00E74C0E"/>
    <w:p w14:paraId="09305A24" w14:textId="1EFED08D" w:rsidR="00E74C0E" w:rsidRDefault="00E74C0E"/>
    <w:p w14:paraId="309370EA" w14:textId="235F839F" w:rsidR="00E74C0E" w:rsidRDefault="00E74C0E"/>
    <w:p w14:paraId="22493099" w14:textId="6CDA1C25" w:rsidR="00E74C0E" w:rsidRDefault="00E74C0E"/>
    <w:p w14:paraId="0676AAFC" w14:textId="77777777" w:rsidR="00E74C0E" w:rsidRDefault="00E74C0E"/>
    <w:p w14:paraId="48AD9691" w14:textId="77777777" w:rsidR="00E512A2" w:rsidRDefault="00E512A2" w:rsidP="00157F1F">
      <w:pPr>
        <w:pStyle w:val="Nadpis1"/>
      </w:pPr>
    </w:p>
    <w:p w14:paraId="3A4C8827" w14:textId="77777777" w:rsidR="00E512A2" w:rsidRDefault="00E512A2" w:rsidP="00157F1F">
      <w:pPr>
        <w:pStyle w:val="Nadpis1"/>
      </w:pPr>
    </w:p>
    <w:p w14:paraId="744FC114" w14:textId="77777777" w:rsidR="00E512A2" w:rsidRDefault="00E512A2" w:rsidP="00157F1F">
      <w:pPr>
        <w:pStyle w:val="Nadpis1"/>
      </w:pPr>
    </w:p>
    <w:p w14:paraId="0200E37D" w14:textId="3E5EF2AC" w:rsidR="00E512A2" w:rsidRDefault="00E512A2" w:rsidP="00157F1F">
      <w:pPr>
        <w:pStyle w:val="Nadpis1"/>
      </w:pPr>
    </w:p>
    <w:p w14:paraId="5B908886" w14:textId="52D266ED" w:rsidR="00B04065" w:rsidRDefault="00B04065" w:rsidP="00B04065"/>
    <w:p w14:paraId="6CC381AA" w14:textId="2352425B" w:rsidR="00B04065" w:rsidRDefault="00B04065" w:rsidP="00B04065"/>
    <w:p w14:paraId="25C8709B" w14:textId="77777777" w:rsidR="00B04065" w:rsidRPr="00B04065" w:rsidRDefault="00B04065" w:rsidP="00B04065"/>
    <w:p w14:paraId="570F31A3" w14:textId="46AD1BED" w:rsidR="00CF2B10" w:rsidRPr="00B147D4" w:rsidRDefault="003D3167" w:rsidP="00157F1F">
      <w:pPr>
        <w:pStyle w:val="Nadpis1"/>
      </w:pPr>
      <w:bookmarkStart w:id="0" w:name="_Toc83128546"/>
      <w:r w:rsidRPr="00B147D4">
        <w:lastRenderedPageBreak/>
        <w:t>Prečo otvorené dáta</w:t>
      </w:r>
      <w:bookmarkEnd w:id="0"/>
    </w:p>
    <w:p w14:paraId="2D4A5C06" w14:textId="38D45086" w:rsidR="00BC5E99" w:rsidRPr="00BC5E99" w:rsidRDefault="00BC5E99" w:rsidP="00BC5E99">
      <w:pPr>
        <w:rPr>
          <w:rFonts w:ascii="IBM Plex Sans" w:hAnsi="IBM Plex Sans"/>
          <w:b/>
          <w:bCs/>
          <w:sz w:val="24"/>
          <w:szCs w:val="24"/>
        </w:rPr>
      </w:pPr>
      <w:r w:rsidRPr="00FE3B7F">
        <w:rPr>
          <w:rFonts w:ascii="IBM Plex Sans" w:hAnsi="IBM Plex Sans"/>
          <w:b/>
          <w:bCs/>
          <w:sz w:val="24"/>
          <w:szCs w:val="24"/>
        </w:rPr>
        <w:t xml:space="preserve">Dáta </w:t>
      </w:r>
      <w:r w:rsidRPr="00FE3B7F">
        <w:rPr>
          <w:rFonts w:ascii="IBM Plex Sans" w:hAnsi="IBM Plex Sans"/>
          <w:sz w:val="24"/>
          <w:szCs w:val="24"/>
        </w:rPr>
        <w:t>sú n</w:t>
      </w:r>
      <w:r w:rsidRPr="00BC5E99">
        <w:rPr>
          <w:rFonts w:ascii="IBM Plex Sans" w:hAnsi="IBM Plex Sans"/>
          <w:sz w:val="24"/>
          <w:szCs w:val="24"/>
        </w:rPr>
        <w:t>evyhnutné pre lepšie rozhodovanie. </w:t>
      </w:r>
      <w:r w:rsidRPr="00BC5E99">
        <w:rPr>
          <w:rFonts w:ascii="Arial" w:hAnsi="Arial" w:cs="Arial"/>
          <w:sz w:val="24"/>
          <w:szCs w:val="24"/>
        </w:rPr>
        <w:t>​</w:t>
      </w:r>
      <w:r w:rsidRPr="00FE3B7F">
        <w:rPr>
          <w:rFonts w:ascii="IBM Plex Sans" w:hAnsi="IBM Plex Sans" w:cs="Arial"/>
          <w:sz w:val="24"/>
          <w:szCs w:val="24"/>
        </w:rPr>
        <w:t>Týka sa to všetkých sektorov a profesií</w:t>
      </w:r>
      <w:r w:rsidR="00B973C2" w:rsidRPr="00FE3B7F">
        <w:rPr>
          <w:rFonts w:ascii="IBM Plex Sans" w:hAnsi="IBM Plex Sans" w:cs="Arial"/>
          <w:sz w:val="24"/>
          <w:szCs w:val="24"/>
        </w:rPr>
        <w:t>:</w:t>
      </w:r>
    </w:p>
    <w:p w14:paraId="18B92B32" w14:textId="77777777" w:rsidR="00BC5E99" w:rsidRPr="00BC5E99" w:rsidRDefault="00BC5E99" w:rsidP="00BC5E99">
      <w:pPr>
        <w:numPr>
          <w:ilvl w:val="0"/>
          <w:numId w:val="14"/>
        </w:numPr>
        <w:rPr>
          <w:rFonts w:ascii="IBM Plex Sans" w:hAnsi="IBM Plex Sans"/>
          <w:b/>
          <w:bCs/>
          <w:sz w:val="24"/>
          <w:szCs w:val="24"/>
        </w:rPr>
      </w:pPr>
      <w:r w:rsidRPr="00BC5E99">
        <w:rPr>
          <w:rFonts w:ascii="IBM Plex Sans" w:hAnsi="IBM Plex Sans"/>
          <w:b/>
          <w:bCs/>
          <w:sz w:val="24"/>
          <w:szCs w:val="24"/>
        </w:rPr>
        <w:t>verejná správa – strategické dokumenty, koncepcie, zákony, vyhlášky</w:t>
      </w:r>
    </w:p>
    <w:p w14:paraId="12BAEEEA" w14:textId="77777777" w:rsidR="00BC5E99" w:rsidRPr="00BC5E99" w:rsidRDefault="00BC5E99" w:rsidP="00BC5E99">
      <w:pPr>
        <w:numPr>
          <w:ilvl w:val="0"/>
          <w:numId w:val="14"/>
        </w:numPr>
        <w:rPr>
          <w:rFonts w:ascii="IBM Plex Sans" w:hAnsi="IBM Plex Sans"/>
          <w:b/>
          <w:bCs/>
          <w:sz w:val="24"/>
          <w:szCs w:val="24"/>
        </w:rPr>
      </w:pPr>
      <w:r w:rsidRPr="00BC5E99">
        <w:rPr>
          <w:rFonts w:ascii="IBM Plex Sans" w:hAnsi="IBM Plex Sans"/>
          <w:b/>
          <w:bCs/>
          <w:sz w:val="24"/>
          <w:szCs w:val="24"/>
        </w:rPr>
        <w:t>komerčný sektor – vytvára služby s pridanou hodnotou, HDP, zamestnanosť</w:t>
      </w:r>
    </w:p>
    <w:p w14:paraId="286C4101" w14:textId="77777777" w:rsidR="00BC5E99" w:rsidRPr="00BC5E99" w:rsidRDefault="00BC5E99" w:rsidP="00BC5E99">
      <w:pPr>
        <w:numPr>
          <w:ilvl w:val="0"/>
          <w:numId w:val="14"/>
        </w:numPr>
        <w:rPr>
          <w:rFonts w:ascii="IBM Plex Sans" w:hAnsi="IBM Plex Sans"/>
          <w:b/>
          <w:bCs/>
          <w:sz w:val="24"/>
          <w:szCs w:val="24"/>
        </w:rPr>
      </w:pPr>
      <w:r w:rsidRPr="00BC5E99">
        <w:rPr>
          <w:rFonts w:ascii="IBM Plex Sans" w:hAnsi="IBM Plex Sans"/>
          <w:b/>
          <w:bCs/>
          <w:sz w:val="24"/>
          <w:szCs w:val="24"/>
        </w:rPr>
        <w:t>neziskový sektor – lepšie služby pre občanov, podpora verejnoprospešných politík</w:t>
      </w:r>
    </w:p>
    <w:p w14:paraId="5C068D77" w14:textId="569B66AB" w:rsidR="00BC5E99" w:rsidRPr="00FE3B7F" w:rsidRDefault="00BC5E99" w:rsidP="00BC5E99">
      <w:pPr>
        <w:numPr>
          <w:ilvl w:val="0"/>
          <w:numId w:val="14"/>
        </w:numPr>
        <w:rPr>
          <w:rFonts w:ascii="IBM Plex Sans" w:hAnsi="IBM Plex Sans"/>
          <w:b/>
          <w:bCs/>
          <w:sz w:val="24"/>
          <w:szCs w:val="24"/>
        </w:rPr>
      </w:pPr>
      <w:r w:rsidRPr="00BC5E99">
        <w:rPr>
          <w:rFonts w:ascii="IBM Plex Sans" w:hAnsi="IBM Plex Sans"/>
          <w:b/>
          <w:bCs/>
          <w:sz w:val="24"/>
          <w:szCs w:val="24"/>
        </w:rPr>
        <w:t>médiá – kontrola a</w:t>
      </w:r>
      <w:r w:rsidR="00B973C2" w:rsidRPr="00FE3B7F">
        <w:rPr>
          <w:rFonts w:ascii="IBM Plex Sans" w:hAnsi="IBM Plex Sans"/>
          <w:b/>
          <w:bCs/>
          <w:sz w:val="24"/>
          <w:szCs w:val="24"/>
        </w:rPr>
        <w:t> </w:t>
      </w:r>
      <w:r w:rsidRPr="00BC5E99">
        <w:rPr>
          <w:rFonts w:ascii="IBM Plex Sans" w:hAnsi="IBM Plex Sans"/>
          <w:b/>
          <w:bCs/>
          <w:sz w:val="24"/>
          <w:szCs w:val="24"/>
        </w:rPr>
        <w:t>informovanie</w:t>
      </w:r>
    </w:p>
    <w:p w14:paraId="64372821" w14:textId="60830FD4" w:rsidR="00BC5E99" w:rsidRPr="00FE3B7F" w:rsidRDefault="00B973C2" w:rsidP="00B973C2">
      <w:pPr>
        <w:rPr>
          <w:rFonts w:ascii="IBM Plex Sans" w:hAnsi="IBM Plex Sans"/>
          <w:sz w:val="24"/>
          <w:szCs w:val="24"/>
        </w:rPr>
      </w:pPr>
      <w:r w:rsidRPr="00FE3B7F">
        <w:rPr>
          <w:rFonts w:ascii="IBM Plex Sans" w:hAnsi="IBM Plex Sans"/>
          <w:b/>
          <w:bCs/>
          <w:sz w:val="24"/>
          <w:szCs w:val="24"/>
        </w:rPr>
        <w:t>Otvorené dáta sú špecifickým typom dát.</w:t>
      </w:r>
      <w:r w:rsidR="008453B8" w:rsidRPr="00FE3B7F">
        <w:rPr>
          <w:rFonts w:ascii="IBM Plex Sans" w:hAnsi="IBM Plex Sans"/>
          <w:sz w:val="24"/>
          <w:szCs w:val="24"/>
        </w:rPr>
        <w:t xml:space="preserve"> Najčastejšie sa o otvorených dátach hovorí v súvislosti s inštitúciami štátnej a verejnej správy, ktoré zhromažďujú, spracovávajú a zverejňujú množstvo dát v rôznych oblastiach (životné prostredie, doprava, financovanie, sociálne služby, vzdelávanie a i.). Vplyvom a rozmachom informačno-komunikačných technológií sa menia aj požiadavky verejnosti na spôsob zverejňovania dát a informácií. Tieto dáta by nemali zostať uzamknuté v databázach a dokumentoch štátu, ale mali by prinášať ďalšie benefity.</w:t>
      </w:r>
      <w:r w:rsidR="00FE3B7F" w:rsidRPr="00FE3B7F">
        <w:rPr>
          <w:rFonts w:ascii="IBM Plex Sans" w:hAnsi="IBM Plex Sans"/>
          <w:sz w:val="24"/>
          <w:szCs w:val="24"/>
        </w:rPr>
        <w:t xml:space="preserve"> Preto občania a takisto aj inštitúcie, ktoré sa zaoberajú dobrým vládnutím odporúčajú zverejňovať čo najviac dát bezplatne, vo forme otvorených dát.</w:t>
      </w:r>
    </w:p>
    <w:p w14:paraId="026E00BA" w14:textId="267B8EED" w:rsidR="00BC5E99" w:rsidRPr="00BC5E99" w:rsidRDefault="00A81897" w:rsidP="00BC5E99">
      <w:pPr>
        <w:rPr>
          <w:rFonts w:ascii="IBM Plex Sans" w:hAnsi="IBM Plex Sans"/>
          <w:b/>
          <w:bCs/>
          <w:sz w:val="24"/>
          <w:szCs w:val="24"/>
        </w:rPr>
      </w:pPr>
      <w:r w:rsidRPr="00FE3B7F">
        <w:rPr>
          <w:rFonts w:ascii="IBM Plex Sans" w:hAnsi="IBM Plex Sans"/>
          <w:sz w:val="24"/>
          <w:szCs w:val="24"/>
        </w:rPr>
        <w:t xml:space="preserve">Otvorené dáta </w:t>
      </w:r>
      <w:r w:rsidRPr="00FE3B7F">
        <w:rPr>
          <w:rFonts w:ascii="IBM Plex Sans" w:hAnsi="IBM Plex Sans"/>
          <w:b/>
          <w:bCs/>
          <w:sz w:val="24"/>
          <w:szCs w:val="24"/>
        </w:rPr>
        <w:t>g</w:t>
      </w:r>
      <w:r w:rsidR="00BC5E99" w:rsidRPr="00BC5E99">
        <w:rPr>
          <w:rFonts w:ascii="IBM Plex Sans" w:hAnsi="IBM Plex Sans"/>
          <w:b/>
          <w:bCs/>
          <w:sz w:val="24"/>
          <w:szCs w:val="24"/>
        </w:rPr>
        <w:t>enerujú pozitívne prínosy</w:t>
      </w:r>
      <w:r w:rsidRPr="00FE3B7F">
        <w:rPr>
          <w:rFonts w:ascii="IBM Plex Sans" w:hAnsi="IBM Plex Sans"/>
          <w:b/>
          <w:bCs/>
          <w:sz w:val="24"/>
          <w:szCs w:val="24"/>
        </w:rPr>
        <w:t>:</w:t>
      </w:r>
    </w:p>
    <w:p w14:paraId="511E81A9" w14:textId="3B8702AD" w:rsidR="00BC5E99" w:rsidRPr="00BC5E99" w:rsidRDefault="00BC5E99" w:rsidP="00BC5E99">
      <w:pPr>
        <w:numPr>
          <w:ilvl w:val="0"/>
          <w:numId w:val="15"/>
        </w:numPr>
        <w:rPr>
          <w:rFonts w:ascii="IBM Plex Sans" w:hAnsi="IBM Plex Sans"/>
          <w:b/>
          <w:bCs/>
          <w:sz w:val="24"/>
          <w:szCs w:val="24"/>
        </w:rPr>
      </w:pPr>
      <w:r w:rsidRPr="00BC5E99">
        <w:rPr>
          <w:rFonts w:ascii="IBM Plex Sans" w:hAnsi="IBM Plex Sans"/>
          <w:b/>
          <w:bCs/>
          <w:sz w:val="24"/>
          <w:szCs w:val="24"/>
        </w:rPr>
        <w:t>Úspora času</w:t>
      </w:r>
      <w:r w:rsidRPr="00BC5E99">
        <w:rPr>
          <w:rFonts w:ascii="Arial" w:hAnsi="Arial" w:cs="Arial"/>
          <w:b/>
          <w:bCs/>
          <w:sz w:val="24"/>
          <w:szCs w:val="24"/>
          <w:lang w:val="en-US"/>
        </w:rPr>
        <w:t>​</w:t>
      </w:r>
      <w:r w:rsidR="00FE3B7F">
        <w:rPr>
          <w:rFonts w:ascii="Arial" w:hAnsi="Arial" w:cs="Arial"/>
          <w:b/>
          <w:bCs/>
          <w:sz w:val="24"/>
          <w:szCs w:val="24"/>
          <w:lang w:val="en-US"/>
        </w:rPr>
        <w:t xml:space="preserve"> – </w:t>
      </w:r>
      <w:r w:rsidR="00FE3B7F" w:rsidRPr="002A3ABC">
        <w:rPr>
          <w:rFonts w:ascii="IBM Plex Sans" w:hAnsi="IBM Plex Sans" w:cs="Arial"/>
          <w:sz w:val="24"/>
          <w:szCs w:val="24"/>
        </w:rPr>
        <w:t>d</w:t>
      </w:r>
      <w:r w:rsidR="00224765">
        <w:rPr>
          <w:rFonts w:ascii="IBM Plex Sans" w:hAnsi="IBM Plex Sans" w:cs="Arial"/>
          <w:sz w:val="24"/>
          <w:szCs w:val="24"/>
        </w:rPr>
        <w:t>á</w:t>
      </w:r>
      <w:r w:rsidR="00FE3B7F" w:rsidRPr="002A3ABC">
        <w:rPr>
          <w:rFonts w:ascii="IBM Plex Sans" w:hAnsi="IBM Plex Sans" w:cs="Arial"/>
          <w:sz w:val="24"/>
          <w:szCs w:val="24"/>
        </w:rPr>
        <w:t>ta si netreba pýtať, netreba podpisovať zmluvy, netreba sa dohadovať na formátoch</w:t>
      </w:r>
      <w:r w:rsidR="002A3ABC" w:rsidRPr="002A3ABC">
        <w:rPr>
          <w:rFonts w:ascii="IBM Plex Sans" w:hAnsi="IBM Plex Sans" w:cs="Arial"/>
          <w:sz w:val="24"/>
          <w:szCs w:val="24"/>
        </w:rPr>
        <w:t>, čo okrem iného odbúrava byrokraciu</w:t>
      </w:r>
    </w:p>
    <w:p w14:paraId="1A61230A" w14:textId="491946D3" w:rsidR="00BC5E99" w:rsidRPr="00BC5E99" w:rsidRDefault="00BC5E99" w:rsidP="00BC5E99">
      <w:pPr>
        <w:numPr>
          <w:ilvl w:val="0"/>
          <w:numId w:val="15"/>
        </w:numPr>
        <w:rPr>
          <w:rFonts w:ascii="IBM Plex Sans" w:hAnsi="IBM Plex Sans"/>
          <w:b/>
          <w:bCs/>
          <w:sz w:val="24"/>
          <w:szCs w:val="24"/>
        </w:rPr>
      </w:pPr>
      <w:r w:rsidRPr="00BC5E99">
        <w:rPr>
          <w:rFonts w:ascii="IBM Plex Sans" w:hAnsi="IBM Plex Sans"/>
          <w:b/>
          <w:bCs/>
          <w:sz w:val="24"/>
          <w:szCs w:val="24"/>
        </w:rPr>
        <w:t>Vytvárajú nové služby</w:t>
      </w:r>
      <w:r w:rsidR="00FE3B7F">
        <w:rPr>
          <w:rFonts w:ascii="IBM Plex Sans" w:hAnsi="IBM Plex Sans"/>
          <w:b/>
          <w:bCs/>
          <w:sz w:val="24"/>
          <w:szCs w:val="24"/>
        </w:rPr>
        <w:t xml:space="preserve"> a</w:t>
      </w:r>
      <w:r w:rsidR="002A3ABC">
        <w:rPr>
          <w:rFonts w:ascii="IBM Plex Sans" w:hAnsi="IBM Plex Sans"/>
          <w:b/>
          <w:bCs/>
          <w:sz w:val="24"/>
          <w:szCs w:val="24"/>
        </w:rPr>
        <w:t xml:space="preserve"> analýzy </w:t>
      </w:r>
      <w:r w:rsidR="00FE3B7F">
        <w:rPr>
          <w:rFonts w:ascii="IBM Plex Sans" w:hAnsi="IBM Plex Sans"/>
          <w:b/>
          <w:bCs/>
          <w:sz w:val="24"/>
          <w:szCs w:val="24"/>
        </w:rPr>
        <w:t xml:space="preserve">– </w:t>
      </w:r>
      <w:r w:rsidR="00FE3B7F" w:rsidRPr="002A3ABC">
        <w:rPr>
          <w:rFonts w:ascii="IBM Plex Sans" w:hAnsi="IBM Plex Sans"/>
          <w:sz w:val="24"/>
          <w:szCs w:val="24"/>
        </w:rPr>
        <w:t xml:space="preserve">na základe zverejnených dát môžu programátori, ale aj firmy a neziskové organizácie vytvárať portály, aplikácie, alebo analýzy, ktoré </w:t>
      </w:r>
      <w:r w:rsidR="007C1D4D">
        <w:rPr>
          <w:rFonts w:ascii="IBM Plex Sans" w:hAnsi="IBM Plex Sans"/>
          <w:sz w:val="24"/>
          <w:szCs w:val="24"/>
        </w:rPr>
        <w:t>prinášajú benefity celej spoločnosti</w:t>
      </w:r>
    </w:p>
    <w:p w14:paraId="1B89FDAB" w14:textId="69EE84FB" w:rsidR="00BC5E99" w:rsidRPr="00BC5E99" w:rsidRDefault="00BC5E99" w:rsidP="00BC5E99">
      <w:pPr>
        <w:numPr>
          <w:ilvl w:val="0"/>
          <w:numId w:val="15"/>
        </w:numPr>
        <w:rPr>
          <w:rFonts w:ascii="IBM Plex Sans" w:hAnsi="IBM Plex Sans"/>
          <w:b/>
          <w:bCs/>
          <w:sz w:val="24"/>
          <w:szCs w:val="24"/>
        </w:rPr>
      </w:pPr>
      <w:r w:rsidRPr="00BC5E99">
        <w:rPr>
          <w:rFonts w:ascii="IBM Plex Sans" w:hAnsi="IBM Plex Sans"/>
          <w:b/>
          <w:bCs/>
          <w:sz w:val="24"/>
          <w:szCs w:val="24"/>
        </w:rPr>
        <w:t>Ekonomické prínosy</w:t>
      </w:r>
      <w:r w:rsidR="007C1D4D">
        <w:rPr>
          <w:rFonts w:ascii="IBM Plex Sans" w:hAnsi="IBM Plex Sans"/>
          <w:b/>
          <w:bCs/>
          <w:sz w:val="24"/>
          <w:szCs w:val="24"/>
        </w:rPr>
        <w:t xml:space="preserve"> </w:t>
      </w:r>
      <w:r w:rsidR="007C1D4D" w:rsidRPr="00224765">
        <w:rPr>
          <w:rFonts w:ascii="IBM Plex Sans" w:hAnsi="IBM Plex Sans"/>
          <w:sz w:val="24"/>
          <w:szCs w:val="24"/>
        </w:rPr>
        <w:t>– vytvára sa pridaná hodnota, zamestnanosť, čo znamená aj platenie dan</w:t>
      </w:r>
      <w:r w:rsidR="00224765" w:rsidRPr="00224765">
        <w:rPr>
          <w:rFonts w:ascii="IBM Plex Sans" w:hAnsi="IBM Plex Sans"/>
          <w:sz w:val="24"/>
          <w:szCs w:val="24"/>
        </w:rPr>
        <w:t>í</w:t>
      </w:r>
      <w:r w:rsidR="00224765">
        <w:rPr>
          <w:rFonts w:ascii="IBM Plex Sans" w:hAnsi="IBM Plex Sans"/>
          <w:sz w:val="24"/>
          <w:szCs w:val="24"/>
        </w:rPr>
        <w:t xml:space="preserve"> a zvyšovanie HDP</w:t>
      </w:r>
    </w:p>
    <w:p w14:paraId="17D54418" w14:textId="2761CC66" w:rsidR="00BC5E99" w:rsidRPr="00BC5E99" w:rsidRDefault="00BC5E99" w:rsidP="00BC5E99">
      <w:pPr>
        <w:numPr>
          <w:ilvl w:val="0"/>
          <w:numId w:val="15"/>
        </w:numPr>
        <w:rPr>
          <w:rFonts w:ascii="IBM Plex Sans" w:hAnsi="IBM Plex Sans"/>
          <w:b/>
          <w:bCs/>
          <w:sz w:val="24"/>
          <w:szCs w:val="24"/>
        </w:rPr>
      </w:pPr>
      <w:r w:rsidRPr="00BC5E99">
        <w:rPr>
          <w:rFonts w:ascii="IBM Plex Sans" w:hAnsi="IBM Plex Sans"/>
          <w:b/>
          <w:bCs/>
          <w:sz w:val="24"/>
          <w:szCs w:val="24"/>
        </w:rPr>
        <w:t>Skvalitňujú verejnú debatu</w:t>
      </w:r>
      <w:r w:rsidR="00224765">
        <w:rPr>
          <w:rFonts w:ascii="IBM Plex Sans" w:hAnsi="IBM Plex Sans"/>
          <w:b/>
          <w:bCs/>
          <w:sz w:val="24"/>
          <w:szCs w:val="24"/>
        </w:rPr>
        <w:t xml:space="preserve"> </w:t>
      </w:r>
      <w:r w:rsidR="00035ADE">
        <w:rPr>
          <w:rFonts w:ascii="IBM Plex Sans" w:hAnsi="IBM Plex Sans"/>
          <w:b/>
          <w:bCs/>
          <w:sz w:val="24"/>
          <w:szCs w:val="24"/>
        </w:rPr>
        <w:t>–</w:t>
      </w:r>
      <w:r w:rsidR="00224765">
        <w:rPr>
          <w:rFonts w:ascii="IBM Plex Sans" w:hAnsi="IBM Plex Sans"/>
          <w:b/>
          <w:bCs/>
          <w:sz w:val="24"/>
          <w:szCs w:val="24"/>
        </w:rPr>
        <w:t xml:space="preserve"> </w:t>
      </w:r>
      <w:r w:rsidR="00035ADE" w:rsidRPr="004815F3">
        <w:rPr>
          <w:rFonts w:ascii="IBM Plex Sans" w:hAnsi="IBM Plex Sans"/>
          <w:sz w:val="24"/>
          <w:szCs w:val="24"/>
        </w:rPr>
        <w:t xml:space="preserve">pokiaľ sú dáta zadarmo, môžu ich používať aj novinári alebo analytici, ktorý tak prinášajú </w:t>
      </w:r>
      <w:r w:rsidR="004815F3">
        <w:rPr>
          <w:rFonts w:ascii="IBM Plex Sans" w:hAnsi="IBM Plex Sans"/>
          <w:sz w:val="24"/>
          <w:szCs w:val="24"/>
        </w:rPr>
        <w:t xml:space="preserve">objektívne </w:t>
      </w:r>
      <w:r w:rsidR="00035ADE" w:rsidRPr="004815F3">
        <w:rPr>
          <w:rFonts w:ascii="IBM Plex Sans" w:hAnsi="IBM Plex Sans"/>
          <w:sz w:val="24"/>
          <w:szCs w:val="24"/>
        </w:rPr>
        <w:t>dáta do debaty napríklad o očkovaní, nezamestnanosti</w:t>
      </w:r>
      <w:r w:rsidR="004815F3">
        <w:rPr>
          <w:rFonts w:ascii="IBM Plex Sans" w:hAnsi="IBM Plex Sans"/>
          <w:sz w:val="24"/>
          <w:szCs w:val="24"/>
        </w:rPr>
        <w:t xml:space="preserve"> a iných oblastí</w:t>
      </w:r>
    </w:p>
    <w:p w14:paraId="3D30CEB0" w14:textId="14761207" w:rsidR="005313E9" w:rsidRPr="00B147D4" w:rsidRDefault="005313E9" w:rsidP="003D3167">
      <w:pPr>
        <w:rPr>
          <w:rFonts w:ascii="IBM Plex Sans" w:hAnsi="IBM Plex Sans"/>
          <w:b/>
          <w:bCs/>
        </w:rPr>
      </w:pPr>
    </w:p>
    <w:p w14:paraId="109E5317" w14:textId="13E9BF6E" w:rsidR="005313E9" w:rsidRPr="00B147D4" w:rsidRDefault="005313E9" w:rsidP="00157F1F">
      <w:pPr>
        <w:pStyle w:val="Nadpis1"/>
      </w:pPr>
      <w:bookmarkStart w:id="1" w:name="_Toc83128547"/>
      <w:r w:rsidRPr="00B147D4">
        <w:t>Čo sú otvorené dáta</w:t>
      </w:r>
      <w:bookmarkEnd w:id="1"/>
    </w:p>
    <w:p w14:paraId="50B2654C" w14:textId="77777777" w:rsidR="001F75A6" w:rsidRPr="001F75A6" w:rsidRDefault="001F75A6" w:rsidP="001F75A6">
      <w:pPr>
        <w:spacing w:before="100" w:beforeAutospacing="1" w:after="100" w:afterAutospacing="1" w:line="240" w:lineRule="auto"/>
        <w:rPr>
          <w:rFonts w:ascii="IBM Plex Sans" w:eastAsia="Times New Roman" w:hAnsi="IBM Plex Sans" w:cs="Times New Roman"/>
          <w:sz w:val="24"/>
          <w:szCs w:val="24"/>
          <w:lang w:eastAsia="sk-SK"/>
        </w:rPr>
      </w:pPr>
      <w:r w:rsidRPr="001F75A6">
        <w:rPr>
          <w:rFonts w:ascii="IBM Plex Sans" w:eastAsia="Times New Roman" w:hAnsi="IBM Plex Sans" w:cs="Times New Roman"/>
          <w:sz w:val="24"/>
          <w:szCs w:val="24"/>
          <w:lang w:eastAsia="sk-SK"/>
        </w:rPr>
        <w:t xml:space="preserve">Otvorené dáta sú definované </w:t>
      </w:r>
      <w:r w:rsidRPr="001F75A6">
        <w:rPr>
          <w:rFonts w:ascii="IBM Plex Sans" w:eastAsia="Times New Roman" w:hAnsi="IBM Plex Sans" w:cs="Times New Roman"/>
          <w:b/>
          <w:bCs/>
          <w:sz w:val="24"/>
          <w:szCs w:val="24"/>
          <w:lang w:eastAsia="sk-SK"/>
        </w:rPr>
        <w:t>dvomi základnými atribútmi</w:t>
      </w:r>
      <w:r w:rsidRPr="001F75A6">
        <w:rPr>
          <w:rFonts w:ascii="IBM Plex Sans" w:eastAsia="Times New Roman" w:hAnsi="IBM Plex Sans" w:cs="Times New Roman"/>
          <w:sz w:val="24"/>
          <w:szCs w:val="24"/>
          <w:lang w:eastAsia="sk-SK"/>
        </w:rPr>
        <w:t xml:space="preserve"> – </w:t>
      </w:r>
      <w:r w:rsidRPr="001F75A6">
        <w:rPr>
          <w:rFonts w:ascii="IBM Plex Sans" w:eastAsia="Times New Roman" w:hAnsi="IBM Plex Sans" w:cs="Times New Roman"/>
          <w:b/>
          <w:bCs/>
          <w:sz w:val="24"/>
          <w:szCs w:val="24"/>
          <w:lang w:eastAsia="sk-SK"/>
        </w:rPr>
        <w:t>technickou</w:t>
      </w:r>
      <w:r w:rsidRPr="001F75A6">
        <w:rPr>
          <w:rFonts w:ascii="IBM Plex Sans" w:eastAsia="Times New Roman" w:hAnsi="IBM Plex Sans" w:cs="Times New Roman"/>
          <w:sz w:val="24"/>
          <w:szCs w:val="24"/>
          <w:lang w:eastAsia="sk-SK"/>
        </w:rPr>
        <w:t xml:space="preserve"> a </w:t>
      </w:r>
      <w:r w:rsidRPr="001F75A6">
        <w:rPr>
          <w:rFonts w:ascii="IBM Plex Sans" w:eastAsia="Times New Roman" w:hAnsi="IBM Plex Sans" w:cs="Times New Roman"/>
          <w:b/>
          <w:bCs/>
          <w:sz w:val="24"/>
          <w:szCs w:val="24"/>
          <w:lang w:eastAsia="sk-SK"/>
        </w:rPr>
        <w:t>licenčnou</w:t>
      </w:r>
      <w:r w:rsidRPr="001F75A6">
        <w:rPr>
          <w:rFonts w:ascii="IBM Plex Sans" w:eastAsia="Times New Roman" w:hAnsi="IBM Plex Sans" w:cs="Times New Roman"/>
          <w:sz w:val="24"/>
          <w:szCs w:val="24"/>
          <w:lang w:eastAsia="sk-SK"/>
        </w:rPr>
        <w:t xml:space="preserve"> otvorenosťou.</w:t>
      </w:r>
    </w:p>
    <w:p w14:paraId="66E4E348" w14:textId="4052A117" w:rsidR="001F75A6" w:rsidRPr="00B147D4" w:rsidRDefault="001F75A6" w:rsidP="001F75A6">
      <w:pPr>
        <w:spacing w:before="100" w:beforeAutospacing="1" w:after="100" w:afterAutospacing="1" w:line="240" w:lineRule="auto"/>
        <w:rPr>
          <w:rFonts w:ascii="IBM Plex Sans" w:eastAsia="Times New Roman" w:hAnsi="IBM Plex Sans" w:cs="Times New Roman"/>
          <w:sz w:val="24"/>
          <w:szCs w:val="24"/>
          <w:lang w:eastAsia="sk-SK"/>
        </w:rPr>
      </w:pPr>
      <w:r w:rsidRPr="001F75A6">
        <w:rPr>
          <w:rFonts w:ascii="IBM Plex Sans" w:eastAsia="Times New Roman" w:hAnsi="IBM Plex Sans" w:cs="Times New Roman"/>
          <w:b/>
          <w:bCs/>
          <w:sz w:val="24"/>
          <w:szCs w:val="24"/>
          <w:lang w:eastAsia="sk-SK"/>
        </w:rPr>
        <w:lastRenderedPageBreak/>
        <w:t>Technická otvorenosť</w:t>
      </w:r>
      <w:r w:rsidRPr="001F75A6">
        <w:rPr>
          <w:rFonts w:ascii="IBM Plex Sans" w:eastAsia="Times New Roman" w:hAnsi="IBM Plex Sans" w:cs="Times New Roman"/>
          <w:sz w:val="24"/>
          <w:szCs w:val="24"/>
          <w:lang w:eastAsia="sk-SK"/>
        </w:rPr>
        <w:t xml:space="preserve"> hovorí o tom, že sú dáta inštitúcií verejnej a štátnej správy zverejňované v takej podobe, pri ktorej neexistujú žiadne technické bariéry, ktoré by limitovali ich ďalšie spracovanie. Tie existujú, ak sú dáta zverejňované ako </w:t>
      </w:r>
      <w:proofErr w:type="spellStart"/>
      <w:r w:rsidRPr="001F75A6">
        <w:rPr>
          <w:rFonts w:ascii="IBM Plex Sans" w:eastAsia="Times New Roman" w:hAnsi="IBM Plex Sans" w:cs="Times New Roman"/>
          <w:sz w:val="24"/>
          <w:szCs w:val="24"/>
          <w:lang w:eastAsia="sk-SK"/>
        </w:rPr>
        <w:t>scany</w:t>
      </w:r>
      <w:proofErr w:type="spellEnd"/>
      <w:r w:rsidRPr="001F75A6">
        <w:rPr>
          <w:rFonts w:ascii="IBM Plex Sans" w:eastAsia="Times New Roman" w:hAnsi="IBM Plex Sans" w:cs="Times New Roman"/>
          <w:sz w:val="24"/>
          <w:szCs w:val="24"/>
          <w:lang w:eastAsia="sk-SK"/>
        </w:rPr>
        <w:t xml:space="preserve">, PDF, či </w:t>
      </w:r>
      <w:proofErr w:type="spellStart"/>
      <w:r w:rsidRPr="001F75A6">
        <w:rPr>
          <w:rFonts w:ascii="IBM Plex Sans" w:eastAsia="Times New Roman" w:hAnsi="IBM Plex Sans" w:cs="Times New Roman"/>
          <w:sz w:val="24"/>
          <w:szCs w:val="24"/>
          <w:lang w:eastAsia="sk-SK"/>
        </w:rPr>
        <w:t>wordové</w:t>
      </w:r>
      <w:proofErr w:type="spellEnd"/>
      <w:r w:rsidRPr="001F75A6">
        <w:rPr>
          <w:rFonts w:ascii="IBM Plex Sans" w:eastAsia="Times New Roman" w:hAnsi="IBM Plex Sans" w:cs="Times New Roman"/>
          <w:sz w:val="24"/>
          <w:szCs w:val="24"/>
          <w:lang w:eastAsia="sk-SK"/>
        </w:rPr>
        <w:t xml:space="preserve"> dokumenty. Otvorené dáta sú zároveň zverejňované </w:t>
      </w:r>
      <w:r w:rsidRPr="001F75A6">
        <w:rPr>
          <w:rFonts w:ascii="IBM Plex Sans" w:eastAsia="Times New Roman" w:hAnsi="IBM Plex Sans" w:cs="Times New Roman"/>
          <w:b/>
          <w:bCs/>
          <w:sz w:val="24"/>
          <w:szCs w:val="24"/>
          <w:lang w:eastAsia="sk-SK"/>
        </w:rPr>
        <w:t>v štruktúrovanej forme</w:t>
      </w:r>
      <w:r w:rsidRPr="001F75A6">
        <w:rPr>
          <w:rFonts w:ascii="IBM Plex Sans" w:eastAsia="Times New Roman" w:hAnsi="IBM Plex Sans" w:cs="Times New Roman"/>
          <w:sz w:val="24"/>
          <w:szCs w:val="24"/>
          <w:lang w:eastAsia="sk-SK"/>
        </w:rPr>
        <w:t xml:space="preserve"> v tzv. </w:t>
      </w:r>
      <w:proofErr w:type="spellStart"/>
      <w:r w:rsidRPr="001F75A6">
        <w:rPr>
          <w:rFonts w:ascii="IBM Plex Sans" w:eastAsia="Times New Roman" w:hAnsi="IBM Plex Sans" w:cs="Times New Roman"/>
          <w:sz w:val="24"/>
          <w:szCs w:val="24"/>
          <w:lang w:eastAsia="sk-SK"/>
        </w:rPr>
        <w:t>datasetoch</w:t>
      </w:r>
      <w:proofErr w:type="spellEnd"/>
      <w:r w:rsidRPr="001F75A6">
        <w:rPr>
          <w:rFonts w:ascii="IBM Plex Sans" w:eastAsia="Times New Roman" w:hAnsi="IBM Plex Sans" w:cs="Times New Roman"/>
          <w:sz w:val="24"/>
          <w:szCs w:val="24"/>
          <w:lang w:eastAsia="sk-SK"/>
        </w:rPr>
        <w:t xml:space="preserve">. Technické štandardy otvorených dát sú definované v </w:t>
      </w:r>
      <w:proofErr w:type="spellStart"/>
      <w:r w:rsidRPr="001F75A6">
        <w:rPr>
          <w:rFonts w:ascii="IBM Plex Sans" w:eastAsia="Times New Roman" w:hAnsi="IBM Plex Sans" w:cs="Times New Roman"/>
          <w:sz w:val="24"/>
          <w:szCs w:val="24"/>
          <w:lang w:eastAsia="sk-SK"/>
        </w:rPr>
        <w:t>v</w:t>
      </w:r>
      <w:proofErr w:type="spellEnd"/>
      <w:r w:rsidRPr="001F75A6">
        <w:rPr>
          <w:rFonts w:ascii="IBM Plex Sans" w:eastAsia="Times New Roman" w:hAnsi="IBM Plex Sans" w:cs="Times New Roman"/>
          <w:sz w:val="24"/>
          <w:szCs w:val="24"/>
          <w:lang w:eastAsia="sk-SK"/>
        </w:rPr>
        <w:t xml:space="preserve"> § 38-40 </w:t>
      </w:r>
      <w:hyperlink r:id="rId11" w:tgtFrame="_blank" w:history="1">
        <w:r w:rsidRPr="001F75A6">
          <w:rPr>
            <w:rFonts w:ascii="IBM Plex Sans" w:eastAsia="Times New Roman" w:hAnsi="IBM Plex Sans" w:cs="Times New Roman"/>
            <w:color w:val="0000FF"/>
            <w:sz w:val="24"/>
            <w:szCs w:val="24"/>
            <w:u w:val="single"/>
            <w:lang w:eastAsia="sk-SK"/>
          </w:rPr>
          <w:t xml:space="preserve">Vyhlášky ÚPVII SR č. 78/2020 </w:t>
        </w:r>
        <w:proofErr w:type="spellStart"/>
        <w:r w:rsidRPr="001F75A6">
          <w:rPr>
            <w:rFonts w:ascii="IBM Plex Sans" w:eastAsia="Times New Roman" w:hAnsi="IBM Plex Sans" w:cs="Times New Roman"/>
            <w:color w:val="0000FF"/>
            <w:sz w:val="24"/>
            <w:szCs w:val="24"/>
            <w:u w:val="single"/>
            <w:lang w:eastAsia="sk-SK"/>
          </w:rPr>
          <w:t>Z.z</w:t>
        </w:r>
        <w:proofErr w:type="spellEnd"/>
        <w:r w:rsidRPr="001F75A6">
          <w:rPr>
            <w:rFonts w:ascii="IBM Plex Sans" w:eastAsia="Times New Roman" w:hAnsi="IBM Plex Sans" w:cs="Times New Roman"/>
            <w:color w:val="0000FF"/>
            <w:sz w:val="24"/>
            <w:szCs w:val="24"/>
            <w:u w:val="single"/>
            <w:lang w:eastAsia="sk-SK"/>
          </w:rPr>
          <w:t>. o štandardoch pre informačné technológie verejnej správy</w:t>
        </w:r>
      </w:hyperlink>
      <w:r w:rsidRPr="001F75A6">
        <w:rPr>
          <w:rFonts w:ascii="IBM Plex Sans" w:eastAsia="Times New Roman" w:hAnsi="IBM Plex Sans" w:cs="Times New Roman"/>
          <w:sz w:val="24"/>
          <w:szCs w:val="24"/>
          <w:lang w:eastAsia="sk-SK"/>
        </w:rPr>
        <w:t xml:space="preserve">. Pod otvorenými formátmi sa najčastejšie myslia </w:t>
      </w:r>
      <w:r w:rsidR="00DD3E1B" w:rsidRPr="00B147D4">
        <w:rPr>
          <w:rFonts w:ascii="IBM Plex Sans" w:eastAsia="Times New Roman" w:hAnsi="IBM Plex Sans" w:cs="Times New Roman"/>
          <w:b/>
          <w:bCs/>
          <w:sz w:val="24"/>
          <w:szCs w:val="24"/>
          <w:lang w:eastAsia="sk-SK"/>
        </w:rPr>
        <w:t xml:space="preserve">strojovo spracovateľné </w:t>
      </w:r>
      <w:r w:rsidRPr="001F75A6">
        <w:rPr>
          <w:rFonts w:ascii="IBM Plex Sans" w:eastAsia="Times New Roman" w:hAnsi="IBM Plex Sans" w:cs="Times New Roman"/>
          <w:b/>
          <w:bCs/>
          <w:sz w:val="24"/>
          <w:szCs w:val="24"/>
          <w:lang w:eastAsia="sk-SK"/>
        </w:rPr>
        <w:t>formáty</w:t>
      </w:r>
      <w:r w:rsidRPr="001F75A6">
        <w:rPr>
          <w:rFonts w:ascii="IBM Plex Sans" w:eastAsia="Times New Roman" w:hAnsi="IBM Plex Sans" w:cs="Times New Roman"/>
          <w:sz w:val="24"/>
          <w:szCs w:val="24"/>
          <w:lang w:eastAsia="sk-SK"/>
        </w:rPr>
        <w:t xml:space="preserve"> ako CSV, JSON alebo XML.</w:t>
      </w:r>
    </w:p>
    <w:p w14:paraId="5F4BD092" w14:textId="1EDEFF4D" w:rsidR="00FD14B8" w:rsidRPr="00B147D4" w:rsidRDefault="00FD14B8" w:rsidP="001F75A6">
      <w:pPr>
        <w:spacing w:before="100" w:beforeAutospacing="1" w:after="100" w:afterAutospacing="1" w:line="240" w:lineRule="auto"/>
        <w:rPr>
          <w:rFonts w:ascii="IBM Plex Sans" w:hAnsi="IBM Plex Sans"/>
          <w:sz w:val="24"/>
          <w:szCs w:val="24"/>
        </w:rPr>
      </w:pPr>
      <w:r w:rsidRPr="00B147D4">
        <w:rPr>
          <w:rStyle w:val="imp"/>
          <w:rFonts w:ascii="IBM Plex Sans" w:hAnsi="IBM Plex Sans"/>
          <w:b/>
          <w:bCs/>
          <w:sz w:val="24"/>
          <w:szCs w:val="24"/>
        </w:rPr>
        <w:t>Licenčná otvorenosť</w:t>
      </w:r>
      <w:r w:rsidRPr="00B147D4">
        <w:rPr>
          <w:rFonts w:ascii="IBM Plex Sans" w:hAnsi="IBM Plex Sans"/>
          <w:sz w:val="24"/>
          <w:szCs w:val="24"/>
        </w:rPr>
        <w:t xml:space="preserve"> hovorí o tom, že sú dáta zverejňované pod </w:t>
      </w:r>
      <w:r w:rsidRPr="00B147D4">
        <w:rPr>
          <w:rStyle w:val="imp"/>
          <w:rFonts w:ascii="IBM Plex Sans" w:hAnsi="IBM Plex Sans"/>
          <w:b/>
          <w:bCs/>
          <w:sz w:val="24"/>
          <w:szCs w:val="24"/>
        </w:rPr>
        <w:t>otvorenými licenciami</w:t>
      </w:r>
      <w:r w:rsidRPr="00B147D4">
        <w:rPr>
          <w:rFonts w:ascii="IBM Plex Sans" w:hAnsi="IBM Plex Sans"/>
          <w:sz w:val="24"/>
          <w:szCs w:val="24"/>
        </w:rPr>
        <w:t xml:space="preserve"> – z právneho hľadiska je teda možné dáta ďalej spracovávať bez obmedzení. Napríklad v rámci vývoja nových aplikácií, analýz, webových aplikácií a pod.  Príkladom otvorených licencií je rodina licencií </w:t>
      </w:r>
      <w:proofErr w:type="spellStart"/>
      <w:r w:rsidRPr="00B147D4">
        <w:rPr>
          <w:rStyle w:val="imp"/>
          <w:rFonts w:ascii="IBM Plex Sans" w:hAnsi="IBM Plex Sans"/>
          <w:b/>
          <w:bCs/>
          <w:sz w:val="24"/>
          <w:szCs w:val="24"/>
        </w:rPr>
        <w:t>Creative</w:t>
      </w:r>
      <w:proofErr w:type="spellEnd"/>
      <w:r w:rsidRPr="00B147D4">
        <w:rPr>
          <w:rStyle w:val="imp"/>
          <w:rFonts w:ascii="IBM Plex Sans" w:hAnsi="IBM Plex Sans"/>
          <w:b/>
          <w:bCs/>
          <w:sz w:val="24"/>
          <w:szCs w:val="24"/>
        </w:rPr>
        <w:t xml:space="preserve"> </w:t>
      </w:r>
      <w:proofErr w:type="spellStart"/>
      <w:r w:rsidRPr="00B147D4">
        <w:rPr>
          <w:rStyle w:val="imp"/>
          <w:rFonts w:ascii="IBM Plex Sans" w:hAnsi="IBM Plex Sans"/>
          <w:b/>
          <w:bCs/>
          <w:sz w:val="24"/>
          <w:szCs w:val="24"/>
        </w:rPr>
        <w:t>Commons</w:t>
      </w:r>
      <w:proofErr w:type="spellEnd"/>
      <w:r w:rsidRPr="00B147D4">
        <w:rPr>
          <w:rFonts w:ascii="IBM Plex Sans" w:hAnsi="IBM Plex Sans"/>
          <w:sz w:val="24"/>
          <w:szCs w:val="24"/>
        </w:rPr>
        <w:t>.</w:t>
      </w:r>
    </w:p>
    <w:p w14:paraId="26939477" w14:textId="72302CD2" w:rsidR="00DD3E1B" w:rsidRPr="00B147D4" w:rsidRDefault="00DD3E1B" w:rsidP="001F75A6">
      <w:pPr>
        <w:spacing w:before="100" w:beforeAutospacing="1" w:after="100" w:afterAutospacing="1" w:line="240" w:lineRule="auto"/>
        <w:rPr>
          <w:rFonts w:ascii="IBM Plex Sans" w:hAnsi="IBM Plex Sans"/>
          <w:sz w:val="24"/>
          <w:szCs w:val="24"/>
        </w:rPr>
      </w:pPr>
      <w:r w:rsidRPr="00B147D4">
        <w:rPr>
          <w:rFonts w:ascii="IBM Plex Sans" w:hAnsi="IBM Plex Sans"/>
          <w:sz w:val="24"/>
          <w:szCs w:val="24"/>
        </w:rPr>
        <w:t xml:space="preserve">Aby bola použiteľnosť údajov čo najlepšia, údaje by mali obsahovať aj </w:t>
      </w:r>
      <w:proofErr w:type="spellStart"/>
      <w:r w:rsidRPr="00B147D4">
        <w:rPr>
          <w:rFonts w:ascii="IBM Plex Sans" w:hAnsi="IBM Plex Sans"/>
          <w:b/>
          <w:bCs/>
          <w:sz w:val="24"/>
          <w:szCs w:val="24"/>
        </w:rPr>
        <w:t>metaúdaje</w:t>
      </w:r>
      <w:proofErr w:type="spellEnd"/>
      <w:r w:rsidR="000C00EC" w:rsidRPr="00B147D4">
        <w:rPr>
          <w:rFonts w:ascii="IBM Plex Sans" w:hAnsi="IBM Plex Sans"/>
          <w:sz w:val="24"/>
          <w:szCs w:val="24"/>
        </w:rPr>
        <w:t>. Sú to údaje o</w:t>
      </w:r>
      <w:r w:rsidR="00457F6C" w:rsidRPr="00B147D4">
        <w:rPr>
          <w:rFonts w:ascii="IBM Plex Sans" w:hAnsi="IBM Plex Sans"/>
          <w:sz w:val="24"/>
          <w:szCs w:val="24"/>
        </w:rPr>
        <w:t> </w:t>
      </w:r>
      <w:r w:rsidR="000C00EC" w:rsidRPr="00B147D4">
        <w:rPr>
          <w:rFonts w:ascii="IBM Plex Sans" w:hAnsi="IBM Plex Sans"/>
          <w:sz w:val="24"/>
          <w:szCs w:val="24"/>
        </w:rPr>
        <w:t>údajoch</w:t>
      </w:r>
      <w:r w:rsidR="00457F6C" w:rsidRPr="00B147D4">
        <w:rPr>
          <w:rFonts w:ascii="IBM Plex Sans" w:hAnsi="IBM Plex Sans"/>
          <w:sz w:val="24"/>
          <w:szCs w:val="24"/>
        </w:rPr>
        <w:t xml:space="preserve">. </w:t>
      </w:r>
      <w:proofErr w:type="spellStart"/>
      <w:r w:rsidR="00457F6C" w:rsidRPr="00B147D4">
        <w:rPr>
          <w:rFonts w:ascii="IBM Plex Sans" w:hAnsi="IBM Plex Sans"/>
          <w:sz w:val="24"/>
          <w:szCs w:val="24"/>
        </w:rPr>
        <w:t>Metaúdaje</w:t>
      </w:r>
      <w:proofErr w:type="spellEnd"/>
      <w:r w:rsidR="00457F6C" w:rsidRPr="00B147D4">
        <w:rPr>
          <w:rFonts w:ascii="IBM Plex Sans" w:hAnsi="IBM Plex Sans"/>
          <w:sz w:val="24"/>
          <w:szCs w:val="24"/>
        </w:rPr>
        <w:t xml:space="preserve"> sú dôležité údaje o tom ako </w:t>
      </w:r>
      <w:proofErr w:type="spellStart"/>
      <w:r w:rsidR="00457F6C" w:rsidRPr="00B147D4">
        <w:rPr>
          <w:rFonts w:ascii="IBM Plex Sans" w:hAnsi="IBM Plex Sans"/>
          <w:sz w:val="24"/>
          <w:szCs w:val="24"/>
        </w:rPr>
        <w:t>dataset</w:t>
      </w:r>
      <w:proofErr w:type="spellEnd"/>
      <w:r w:rsidR="00457F6C" w:rsidRPr="00B147D4">
        <w:rPr>
          <w:rFonts w:ascii="IBM Plex Sans" w:hAnsi="IBM Plex Sans"/>
          <w:sz w:val="24"/>
          <w:szCs w:val="24"/>
        </w:rPr>
        <w:t xml:space="preserve"> vznikol, čo obsahuje, ako často je aktualizovaný, čo znamenajú jednotlivé stĺpce atď. </w:t>
      </w:r>
      <w:proofErr w:type="spellStart"/>
      <w:r w:rsidR="00457F6C" w:rsidRPr="00B147D4">
        <w:rPr>
          <w:rFonts w:ascii="IBM Plex Sans" w:hAnsi="IBM Plex Sans"/>
          <w:sz w:val="24"/>
          <w:szCs w:val="24"/>
        </w:rPr>
        <w:t>Metaúdaje</w:t>
      </w:r>
      <w:proofErr w:type="spellEnd"/>
      <w:r w:rsidR="00457F6C" w:rsidRPr="00B147D4">
        <w:rPr>
          <w:rFonts w:ascii="IBM Plex Sans" w:hAnsi="IBM Plex Sans"/>
          <w:sz w:val="24"/>
          <w:szCs w:val="24"/>
        </w:rPr>
        <w:t xml:space="preserve"> by takisto mali obsahovať aj kontaktný e-mail alebo telefónne číslo, kde je možné smerovať ďalšie otázky.</w:t>
      </w:r>
    </w:p>
    <w:p w14:paraId="3D347AB6" w14:textId="7A104F25" w:rsidR="005F4817" w:rsidRPr="00B147D4" w:rsidRDefault="005A7E83" w:rsidP="001F75A6">
      <w:pPr>
        <w:spacing w:before="100" w:beforeAutospacing="1" w:after="100" w:afterAutospacing="1" w:line="240" w:lineRule="auto"/>
        <w:rPr>
          <w:rFonts w:ascii="IBM Plex Sans" w:hAnsi="IBM Plex Sans"/>
          <w:sz w:val="24"/>
          <w:szCs w:val="24"/>
        </w:rPr>
      </w:pPr>
      <w:r w:rsidRPr="00B147D4">
        <w:rPr>
          <w:rFonts w:ascii="IBM Plex Sans" w:hAnsi="IBM Plex Sans"/>
          <w:sz w:val="24"/>
          <w:szCs w:val="24"/>
        </w:rPr>
        <w:t xml:space="preserve">Otvorené dáta </w:t>
      </w:r>
      <w:r w:rsidR="00F21FA1" w:rsidRPr="00B147D4">
        <w:rPr>
          <w:rFonts w:ascii="IBM Plex Sans" w:hAnsi="IBM Plex Sans"/>
          <w:sz w:val="24"/>
          <w:szCs w:val="24"/>
        </w:rPr>
        <w:t xml:space="preserve">sú z princípu </w:t>
      </w:r>
      <w:r w:rsidR="00F21FA1" w:rsidRPr="00B147D4">
        <w:rPr>
          <w:rFonts w:ascii="IBM Plex Sans" w:hAnsi="IBM Plex Sans"/>
          <w:b/>
          <w:bCs/>
          <w:sz w:val="24"/>
          <w:szCs w:val="24"/>
        </w:rPr>
        <w:t>verejné dáta</w:t>
      </w:r>
      <w:r w:rsidR="00F21FA1" w:rsidRPr="00B147D4">
        <w:rPr>
          <w:rFonts w:ascii="IBM Plex Sans" w:hAnsi="IBM Plex Sans"/>
          <w:sz w:val="24"/>
          <w:szCs w:val="24"/>
        </w:rPr>
        <w:t xml:space="preserve">, </w:t>
      </w:r>
      <w:proofErr w:type="spellStart"/>
      <w:r w:rsidR="00F21FA1" w:rsidRPr="00B147D4">
        <w:rPr>
          <w:rFonts w:ascii="IBM Plex Sans" w:hAnsi="IBM Plex Sans"/>
          <w:sz w:val="24"/>
          <w:szCs w:val="24"/>
        </w:rPr>
        <w:t>t.j</w:t>
      </w:r>
      <w:proofErr w:type="spellEnd"/>
      <w:r w:rsidR="00F21FA1" w:rsidRPr="00B147D4">
        <w:rPr>
          <w:rFonts w:ascii="IBM Plex Sans" w:hAnsi="IBM Plex Sans"/>
          <w:sz w:val="24"/>
          <w:szCs w:val="24"/>
        </w:rPr>
        <w:t xml:space="preserve">. </w:t>
      </w:r>
      <w:r w:rsidRPr="00B147D4">
        <w:rPr>
          <w:rFonts w:ascii="IBM Plex Sans" w:hAnsi="IBM Plex Sans"/>
          <w:sz w:val="24"/>
          <w:szCs w:val="24"/>
        </w:rPr>
        <w:t xml:space="preserve">by nemali obsahovať osobné údaje, údaje ktoré sa nesmú zverejňovať alebo údaje problematické z hľadiska </w:t>
      </w:r>
      <w:r w:rsidR="00F21FA1" w:rsidRPr="00B147D4">
        <w:rPr>
          <w:rFonts w:ascii="IBM Plex Sans" w:hAnsi="IBM Plex Sans"/>
          <w:sz w:val="24"/>
          <w:szCs w:val="24"/>
        </w:rPr>
        <w:t xml:space="preserve">nariadenia </w:t>
      </w:r>
      <w:r w:rsidRPr="00B147D4">
        <w:rPr>
          <w:rFonts w:ascii="IBM Plex Sans" w:hAnsi="IBM Plex Sans"/>
          <w:sz w:val="24"/>
          <w:szCs w:val="24"/>
        </w:rPr>
        <w:t xml:space="preserve">GDPR. Žiadny zákon momentálne nehovorí čo je možné zverejniť ako otvorené dáta, otvorené dáta sa však riadia štandardnou legislatívou, preto dáta ktoré nie je možné zverejňovať sa takisto nemôžu zverejňovať ako otvorené dáta. Pri prepájaní a kombinovaní dát </w:t>
      </w:r>
      <w:r w:rsidRPr="00B147D4">
        <w:rPr>
          <w:rFonts w:ascii="IBM Plex Sans" w:hAnsi="IBM Plex Sans"/>
          <w:b/>
          <w:bCs/>
          <w:sz w:val="24"/>
          <w:szCs w:val="24"/>
        </w:rPr>
        <w:t xml:space="preserve">je </w:t>
      </w:r>
      <w:r w:rsidR="00445CEC" w:rsidRPr="00B147D4">
        <w:rPr>
          <w:rFonts w:ascii="IBM Plex Sans" w:hAnsi="IBM Plex Sans"/>
          <w:b/>
          <w:bCs/>
          <w:sz w:val="24"/>
          <w:szCs w:val="24"/>
        </w:rPr>
        <w:t xml:space="preserve">vždy zodpovednosťou používateľa dát, aby zabezpečil dodržanie </w:t>
      </w:r>
      <w:r w:rsidR="00F21FA1" w:rsidRPr="00B147D4">
        <w:rPr>
          <w:rFonts w:ascii="IBM Plex Sans" w:hAnsi="IBM Plex Sans"/>
          <w:b/>
          <w:bCs/>
          <w:sz w:val="24"/>
          <w:szCs w:val="24"/>
        </w:rPr>
        <w:t xml:space="preserve">príslušnej </w:t>
      </w:r>
      <w:r w:rsidR="001B0D4F" w:rsidRPr="00B147D4">
        <w:rPr>
          <w:rFonts w:ascii="IBM Plex Sans" w:hAnsi="IBM Plex Sans"/>
          <w:b/>
          <w:bCs/>
          <w:sz w:val="24"/>
          <w:szCs w:val="24"/>
        </w:rPr>
        <w:t>legislatívy.</w:t>
      </w:r>
    </w:p>
    <w:p w14:paraId="7419ED32" w14:textId="7EF3BA3C" w:rsidR="00457F6C" w:rsidRDefault="005F4817" w:rsidP="00157F1F">
      <w:pPr>
        <w:pStyle w:val="Nadpis1"/>
      </w:pPr>
      <w:bookmarkStart w:id="2" w:name="_Toc83128548"/>
      <w:r w:rsidRPr="00B147D4">
        <w:t>Formáty</w:t>
      </w:r>
      <w:bookmarkEnd w:id="2"/>
    </w:p>
    <w:p w14:paraId="673C8F06" w14:textId="0F9A081B" w:rsidR="000D670C" w:rsidRDefault="000D670C" w:rsidP="000D670C">
      <w:pPr>
        <w:rPr>
          <w:rFonts w:ascii="IBM Plex Sans" w:hAnsi="IBM Plex Sans"/>
          <w:sz w:val="24"/>
          <w:szCs w:val="24"/>
        </w:rPr>
      </w:pPr>
      <w:r w:rsidRPr="00583EDA">
        <w:rPr>
          <w:rFonts w:ascii="IBM Plex Sans" w:hAnsi="IBM Plex Sans"/>
          <w:sz w:val="24"/>
          <w:szCs w:val="24"/>
        </w:rPr>
        <w:t xml:space="preserve">Otvorené dáta sú zverejňované vo forme </w:t>
      </w:r>
      <w:proofErr w:type="spellStart"/>
      <w:r w:rsidRPr="00583EDA">
        <w:rPr>
          <w:rFonts w:ascii="IBM Plex Sans" w:hAnsi="IBM Plex Sans"/>
          <w:b/>
          <w:bCs/>
          <w:sz w:val="24"/>
          <w:szCs w:val="24"/>
        </w:rPr>
        <w:t>datasetov</w:t>
      </w:r>
      <w:proofErr w:type="spellEnd"/>
      <w:r w:rsidR="00B8655E" w:rsidRPr="00583EDA">
        <w:rPr>
          <w:rFonts w:ascii="IBM Plex Sans" w:hAnsi="IBM Plex Sans"/>
          <w:sz w:val="24"/>
          <w:szCs w:val="24"/>
        </w:rPr>
        <w:t xml:space="preserve">. </w:t>
      </w:r>
      <w:proofErr w:type="spellStart"/>
      <w:r w:rsidR="00B8655E" w:rsidRPr="00583EDA">
        <w:rPr>
          <w:rFonts w:ascii="IBM Plex Sans" w:hAnsi="IBM Plex Sans"/>
          <w:sz w:val="24"/>
          <w:szCs w:val="24"/>
        </w:rPr>
        <w:t>Dataset</w:t>
      </w:r>
      <w:proofErr w:type="spellEnd"/>
      <w:r w:rsidR="00B8655E" w:rsidRPr="00583EDA">
        <w:rPr>
          <w:rFonts w:ascii="IBM Plex Sans" w:hAnsi="IBM Plex Sans"/>
          <w:sz w:val="24"/>
          <w:szCs w:val="24"/>
        </w:rPr>
        <w:t xml:space="preserve"> je počítačový súbor, ktorý </w:t>
      </w:r>
      <w:r w:rsidR="00B8655E" w:rsidRPr="00583EDA">
        <w:rPr>
          <w:rFonts w:ascii="IBM Plex Sans" w:hAnsi="IBM Plex Sans"/>
          <w:b/>
          <w:bCs/>
          <w:sz w:val="24"/>
          <w:szCs w:val="24"/>
        </w:rPr>
        <w:t>obsahuje štruktúrované dáta</w:t>
      </w:r>
      <w:r w:rsidR="00B8655E" w:rsidRPr="00583EDA">
        <w:rPr>
          <w:rFonts w:ascii="IBM Plex Sans" w:hAnsi="IBM Plex Sans"/>
          <w:sz w:val="24"/>
          <w:szCs w:val="24"/>
        </w:rPr>
        <w:t>.</w:t>
      </w:r>
      <w:r w:rsidR="00583EDA">
        <w:rPr>
          <w:rFonts w:ascii="IBM Plex Sans" w:hAnsi="IBM Plex Sans"/>
          <w:sz w:val="24"/>
          <w:szCs w:val="24"/>
        </w:rPr>
        <w:t xml:space="preserve"> </w:t>
      </w:r>
      <w:proofErr w:type="spellStart"/>
      <w:r w:rsidR="00583EDA">
        <w:rPr>
          <w:rFonts w:ascii="IBM Plex Sans" w:hAnsi="IBM Plex Sans"/>
          <w:sz w:val="24"/>
          <w:szCs w:val="24"/>
        </w:rPr>
        <w:t>Dataset</w:t>
      </w:r>
      <w:proofErr w:type="spellEnd"/>
      <w:r w:rsidR="00583EDA">
        <w:rPr>
          <w:rFonts w:ascii="IBM Plex Sans" w:hAnsi="IBM Plex Sans"/>
          <w:sz w:val="24"/>
          <w:szCs w:val="24"/>
        </w:rPr>
        <w:t xml:space="preserve"> sa viaže k nejakej konkrétnej téme, napríklad zoznam psov alebo zoznam ulíc. </w:t>
      </w:r>
      <w:proofErr w:type="spellStart"/>
      <w:r w:rsidR="00583EDA">
        <w:rPr>
          <w:rFonts w:ascii="IBM Plex Sans" w:hAnsi="IBM Plex Sans"/>
          <w:sz w:val="24"/>
          <w:szCs w:val="24"/>
        </w:rPr>
        <w:t>Dataset</w:t>
      </w:r>
      <w:proofErr w:type="spellEnd"/>
      <w:r w:rsidR="00583EDA">
        <w:rPr>
          <w:rFonts w:ascii="IBM Plex Sans" w:hAnsi="IBM Plex Sans"/>
          <w:sz w:val="24"/>
          <w:szCs w:val="24"/>
        </w:rPr>
        <w:t xml:space="preserve"> je uložený vo formáte, </w:t>
      </w:r>
      <w:r w:rsidR="001D2486">
        <w:rPr>
          <w:rFonts w:ascii="IBM Plex Sans" w:hAnsi="IBM Plex Sans"/>
          <w:sz w:val="24"/>
          <w:szCs w:val="24"/>
        </w:rPr>
        <w:t>ktorý zistíme podľa ikony súboru alebo podľa prípony súboru, ak je zobrazená (najčastejšie 3 písmená, napr. CSV, XLS).</w:t>
      </w:r>
    </w:p>
    <w:p w14:paraId="7AEF5EE3" w14:textId="77777777" w:rsidR="00B57D66" w:rsidRPr="00B147D4" w:rsidRDefault="00B57D66" w:rsidP="00B57D66">
      <w:pPr>
        <w:pStyle w:val="Normlnywebov"/>
        <w:rPr>
          <w:rFonts w:ascii="IBM Plex Sans" w:hAnsi="IBM Plex Sans"/>
        </w:rPr>
      </w:pPr>
      <w:r w:rsidRPr="00B147D4">
        <w:rPr>
          <w:rFonts w:ascii="IBM Plex Sans" w:hAnsi="IBM Plex Sans"/>
        </w:rPr>
        <w:t xml:space="preserve">Otvorené dáta sa podobne ako hotely označujú systémom hviezdičiek: </w:t>
      </w:r>
      <w:hyperlink r:id="rId12" w:history="1">
        <w:r w:rsidRPr="00B147D4">
          <w:rPr>
            <w:rStyle w:val="Hypertextovprepojenie"/>
            <w:rFonts w:ascii="IBM Plex Sans" w:hAnsi="IBM Plex Sans"/>
          </w:rPr>
          <w:t>https://5stardata.info/cs/</w:t>
        </w:r>
      </w:hyperlink>
      <w:r w:rsidRPr="00B147D4">
        <w:rPr>
          <w:rFonts w:ascii="IBM Plex Sans" w:hAnsi="IBM Plex Sans"/>
        </w:rPr>
        <w:t xml:space="preserve">, pričom jedna hviezdička znamená najnižšiu kvalitu (napr. dáta v PDF neštruktúrovanom formáte) a päť hviezdičiek najvyššiu. Za naozaj otvorené dáta je možné považovať </w:t>
      </w:r>
      <w:proofErr w:type="spellStart"/>
      <w:r w:rsidRPr="00B147D4">
        <w:rPr>
          <w:rFonts w:ascii="IBM Plex Sans" w:hAnsi="IBM Plex Sans"/>
        </w:rPr>
        <w:t>datasety</w:t>
      </w:r>
      <w:proofErr w:type="spellEnd"/>
      <w:r w:rsidRPr="00B147D4">
        <w:rPr>
          <w:rFonts w:ascii="IBM Plex Sans" w:hAnsi="IBM Plex Sans"/>
        </w:rPr>
        <w:t xml:space="preserve">, ktoré </w:t>
      </w:r>
      <w:r w:rsidRPr="00B147D4">
        <w:rPr>
          <w:rStyle w:val="imp"/>
          <w:rFonts w:ascii="IBM Plex Sans" w:hAnsi="IBM Plex Sans"/>
        </w:rPr>
        <w:t>majú aspoň tri hviezdičky (napr. CSV, XML alebo JSON súbory).</w:t>
      </w:r>
    </w:p>
    <w:p w14:paraId="527C6A7C" w14:textId="77777777" w:rsidR="00B57D66" w:rsidRPr="00B147D4" w:rsidRDefault="00B57D66" w:rsidP="00B57D66">
      <w:pPr>
        <w:rPr>
          <w:rFonts w:ascii="IBM Plex Sans" w:hAnsi="IBM Plex Sans"/>
          <w:sz w:val="24"/>
          <w:szCs w:val="24"/>
        </w:rPr>
      </w:pPr>
      <w:r w:rsidRPr="00B147D4">
        <w:rPr>
          <w:rFonts w:ascii="IBM Plex Sans" w:hAnsi="IBM Plex Sans"/>
          <w:noProof/>
          <w:sz w:val="24"/>
          <w:szCs w:val="24"/>
        </w:rPr>
        <w:lastRenderedPageBreak/>
        <w:drawing>
          <wp:inline distT="0" distB="0" distL="0" distR="0" wp14:anchorId="13C6DA37" wp14:editId="39B6510A">
            <wp:extent cx="4178300" cy="2641600"/>
            <wp:effectExtent l="0" t="0" r="0" b="635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78300" cy="2641600"/>
                    </a:xfrm>
                    <a:prstGeom prst="rect">
                      <a:avLst/>
                    </a:prstGeom>
                    <a:noFill/>
                    <a:ln>
                      <a:noFill/>
                    </a:ln>
                  </pic:spPr>
                </pic:pic>
              </a:graphicData>
            </a:graphic>
          </wp:inline>
        </w:drawing>
      </w:r>
    </w:p>
    <w:p w14:paraId="4C181DEE" w14:textId="4F6E388D" w:rsidR="00B57D66" w:rsidRPr="00B147D4" w:rsidRDefault="00B57D66" w:rsidP="00B57D66">
      <w:pPr>
        <w:rPr>
          <w:rFonts w:ascii="IBM Plex Sans" w:hAnsi="IBM Plex Sans"/>
          <w:sz w:val="24"/>
          <w:szCs w:val="24"/>
        </w:rPr>
      </w:pPr>
      <w:r w:rsidRPr="00B147D4">
        <w:rPr>
          <w:rFonts w:ascii="IBM Plex Sans" w:hAnsi="IBM Plex Sans"/>
          <w:sz w:val="24"/>
          <w:szCs w:val="24"/>
        </w:rPr>
        <w:t xml:space="preserve">Schéma hodnotenia </w:t>
      </w:r>
      <w:proofErr w:type="spellStart"/>
      <w:r w:rsidRPr="00B147D4">
        <w:rPr>
          <w:rFonts w:ascii="IBM Plex Sans" w:hAnsi="IBM Plex Sans"/>
          <w:sz w:val="24"/>
          <w:szCs w:val="24"/>
        </w:rPr>
        <w:t>datasetov</w:t>
      </w:r>
      <w:proofErr w:type="spellEnd"/>
      <w:r w:rsidRPr="00B147D4">
        <w:rPr>
          <w:rFonts w:ascii="IBM Plex Sans" w:hAnsi="IBM Plex Sans"/>
          <w:sz w:val="24"/>
          <w:szCs w:val="24"/>
        </w:rPr>
        <w:t xml:space="preserve"> podľa otvorenosti – “hviezdičky” (zdroj: </w:t>
      </w:r>
      <w:hyperlink r:id="rId14" w:history="1">
        <w:r w:rsidRPr="00B147D4">
          <w:rPr>
            <w:rStyle w:val="Hypertextovprepojenie"/>
            <w:rFonts w:ascii="IBM Plex Sans" w:hAnsi="IBM Plex Sans"/>
            <w:sz w:val="24"/>
            <w:szCs w:val="24"/>
          </w:rPr>
          <w:t>https://5stardata.info</w:t>
        </w:r>
      </w:hyperlink>
      <w:r w:rsidRPr="00B147D4">
        <w:rPr>
          <w:rFonts w:ascii="IBM Plex Sans" w:hAnsi="IBM Plex Sans"/>
          <w:sz w:val="24"/>
          <w:szCs w:val="24"/>
        </w:rPr>
        <w:t xml:space="preserve">) </w:t>
      </w:r>
    </w:p>
    <w:p w14:paraId="544109DA" w14:textId="2BA5A919" w:rsidR="00B57D66" w:rsidRPr="00B147D4" w:rsidRDefault="00B57D66" w:rsidP="00B57D66">
      <w:pPr>
        <w:pStyle w:val="Normlnywebov"/>
        <w:rPr>
          <w:rFonts w:ascii="IBM Plex Sans" w:hAnsi="IBM Plex Sans"/>
        </w:rPr>
      </w:pPr>
      <w:r w:rsidRPr="002368B4">
        <w:rPr>
          <w:rFonts w:ascii="IBM Plex Sans" w:hAnsi="IBM Plex Sans"/>
          <w:b/>
          <w:bCs/>
        </w:rPr>
        <w:t>Popis stupnice</w:t>
      </w:r>
      <w:r w:rsidRPr="00B147D4">
        <w:rPr>
          <w:rFonts w:ascii="IBM Plex Sans" w:hAnsi="IBM Plex Sans"/>
        </w:rPr>
        <w:t xml:space="preserve"> </w:t>
      </w:r>
    </w:p>
    <w:p w14:paraId="5E23DA98" w14:textId="77777777" w:rsidR="00B57D66" w:rsidRPr="00B147D4" w:rsidRDefault="00B57D66" w:rsidP="00B57D66">
      <w:pPr>
        <w:pStyle w:val="Normlnywebov"/>
        <w:rPr>
          <w:rFonts w:ascii="IBM Plex Sans" w:hAnsi="IBM Plex Sans"/>
        </w:rPr>
      </w:pPr>
      <w:r w:rsidRPr="00B147D4">
        <w:rPr>
          <w:rFonts w:ascii="IBM Plex Sans" w:hAnsi="IBM Plex Sans"/>
        </w:rPr>
        <w:t>*</w:t>
      </w:r>
    </w:p>
    <w:p w14:paraId="2085D05D" w14:textId="77777777" w:rsidR="00B57D66" w:rsidRPr="00B147D4" w:rsidRDefault="00B57D66" w:rsidP="00B57D66">
      <w:pPr>
        <w:pStyle w:val="Normlnywebov"/>
        <w:rPr>
          <w:rFonts w:ascii="IBM Plex Sans" w:hAnsi="IBM Plex Sans"/>
        </w:rPr>
      </w:pPr>
      <w:proofErr w:type="spellStart"/>
      <w:r w:rsidRPr="00B147D4">
        <w:rPr>
          <w:rFonts w:ascii="IBM Plex Sans" w:hAnsi="IBM Plex Sans"/>
        </w:rPr>
        <w:t>Dataset</w:t>
      </w:r>
      <w:proofErr w:type="spellEnd"/>
      <w:r w:rsidRPr="00B147D4">
        <w:rPr>
          <w:rFonts w:ascii="IBM Plex Sans" w:hAnsi="IBM Plex Sans"/>
        </w:rPr>
        <w:t xml:space="preserve"> existuje v elektronickej podobe, ale nie je dostupný v sieti Internet alebo nemá špecifikované podmienky použitia otvorených dát. Príklad: akýkoľvek súbor zverejnený na webovej stránke mesta</w:t>
      </w:r>
    </w:p>
    <w:p w14:paraId="48973CC7" w14:textId="77777777" w:rsidR="00B57D66" w:rsidRPr="00B147D4" w:rsidRDefault="00B57D66" w:rsidP="00B57D66">
      <w:pPr>
        <w:pStyle w:val="Normlnywebov"/>
        <w:rPr>
          <w:rFonts w:ascii="IBM Plex Sans" w:hAnsi="IBM Plex Sans"/>
        </w:rPr>
      </w:pPr>
      <w:r w:rsidRPr="00B147D4">
        <w:rPr>
          <w:rFonts w:ascii="IBM Plex Sans" w:hAnsi="IBM Plex Sans"/>
        </w:rPr>
        <w:t>**</w:t>
      </w:r>
    </w:p>
    <w:p w14:paraId="6D037296" w14:textId="77777777" w:rsidR="00B57D66" w:rsidRPr="00B147D4" w:rsidRDefault="00B57D66" w:rsidP="00B57D66">
      <w:pPr>
        <w:pStyle w:val="Normlnywebov"/>
        <w:rPr>
          <w:rFonts w:ascii="IBM Plex Sans" w:hAnsi="IBM Plex Sans"/>
        </w:rPr>
      </w:pPr>
      <w:proofErr w:type="spellStart"/>
      <w:r w:rsidRPr="00B147D4">
        <w:rPr>
          <w:rFonts w:ascii="IBM Plex Sans" w:hAnsi="IBM Plex Sans"/>
        </w:rPr>
        <w:t>Dataset</w:t>
      </w:r>
      <w:proofErr w:type="spellEnd"/>
      <w:r w:rsidRPr="00B147D4">
        <w:rPr>
          <w:rFonts w:ascii="IBM Plex Sans" w:hAnsi="IBM Plex Sans"/>
        </w:rPr>
        <w:t xml:space="preserve"> je prístupný na Internete a má popísaný spôsob použitia. Príklad: akýkoľvek súbor zverejnený na webovej stránke mesta, ku ktorému je uvedená otvorená licencia alebo podmienky umožňujúce ďalšie použitie</w:t>
      </w:r>
    </w:p>
    <w:p w14:paraId="384FCB98" w14:textId="77777777" w:rsidR="00B57D66" w:rsidRPr="00B147D4" w:rsidRDefault="00B57D66" w:rsidP="00B57D66">
      <w:pPr>
        <w:pStyle w:val="Normlnywebov"/>
        <w:rPr>
          <w:rFonts w:ascii="IBM Plex Sans" w:hAnsi="IBM Plex Sans"/>
        </w:rPr>
      </w:pPr>
      <w:r w:rsidRPr="00B147D4">
        <w:rPr>
          <w:rFonts w:ascii="IBM Plex Sans" w:hAnsi="IBM Plex Sans"/>
        </w:rPr>
        <w:t>***</w:t>
      </w:r>
    </w:p>
    <w:p w14:paraId="68425DA8" w14:textId="77777777" w:rsidR="00B57D66" w:rsidRPr="00B147D4" w:rsidRDefault="00B57D66" w:rsidP="00B57D66">
      <w:pPr>
        <w:pStyle w:val="Normlnywebov"/>
        <w:rPr>
          <w:rFonts w:ascii="IBM Plex Sans" w:hAnsi="IBM Plex Sans"/>
        </w:rPr>
      </w:pPr>
      <w:proofErr w:type="spellStart"/>
      <w:r w:rsidRPr="00B147D4">
        <w:rPr>
          <w:rFonts w:ascii="IBM Plex Sans" w:hAnsi="IBM Plex Sans"/>
        </w:rPr>
        <w:t>Dataset</w:t>
      </w:r>
      <w:proofErr w:type="spellEnd"/>
      <w:r w:rsidRPr="00B147D4">
        <w:rPr>
          <w:rFonts w:ascii="IBM Plex Sans" w:hAnsi="IBM Plex Sans"/>
        </w:rPr>
        <w:t xml:space="preserve"> v otvorenom strojovo spracovateľnom formáte, ktorý je prístupný na Internete a má popísaný spôsob použitia. Príklad: CSV, JSON, XML súbor  zverejnený na webovej stránke mesta, ku ktorému je uvedená otvorená licencia alebo podmienky umožňujúce ďalšie použitie</w:t>
      </w:r>
    </w:p>
    <w:p w14:paraId="550FF542" w14:textId="77777777" w:rsidR="00B57D66" w:rsidRPr="00B147D4" w:rsidRDefault="00B57D66" w:rsidP="00B57D66">
      <w:pPr>
        <w:pStyle w:val="Normlnywebov"/>
        <w:rPr>
          <w:rFonts w:ascii="IBM Plex Sans" w:hAnsi="IBM Plex Sans"/>
        </w:rPr>
      </w:pPr>
      <w:r w:rsidRPr="00B147D4">
        <w:rPr>
          <w:rFonts w:ascii="IBM Plex Sans" w:hAnsi="IBM Plex Sans"/>
        </w:rPr>
        <w:t>****</w:t>
      </w:r>
    </w:p>
    <w:p w14:paraId="6040CF26" w14:textId="77777777" w:rsidR="00B57D66" w:rsidRPr="00B147D4" w:rsidRDefault="00B57D66" w:rsidP="00B57D66">
      <w:pPr>
        <w:pStyle w:val="Normlnywebov"/>
        <w:rPr>
          <w:rFonts w:ascii="IBM Plex Sans" w:hAnsi="IBM Plex Sans"/>
        </w:rPr>
      </w:pPr>
      <w:proofErr w:type="spellStart"/>
      <w:r w:rsidRPr="00B147D4">
        <w:rPr>
          <w:rFonts w:ascii="IBM Plex Sans" w:hAnsi="IBM Plex Sans"/>
        </w:rPr>
        <w:t>Dataset</w:t>
      </w:r>
      <w:proofErr w:type="spellEnd"/>
      <w:r w:rsidRPr="00B147D4">
        <w:rPr>
          <w:rFonts w:ascii="IBM Plex Sans" w:hAnsi="IBM Plex Sans"/>
        </w:rPr>
        <w:t xml:space="preserve"> v otvorenom strojovo spracovateľnom formáte, ktorý je prístupný na Internete a má popísaný spôsob použitia. Musia v ňom byť identifikované entity, ktorých sa týkajú údaje obsiahnuté v </w:t>
      </w:r>
      <w:proofErr w:type="spellStart"/>
      <w:r w:rsidRPr="00B147D4">
        <w:rPr>
          <w:rFonts w:ascii="IBM Plex Sans" w:hAnsi="IBM Plex Sans"/>
        </w:rPr>
        <w:t>datasete</w:t>
      </w:r>
      <w:proofErr w:type="spellEnd"/>
      <w:r w:rsidRPr="00B147D4">
        <w:rPr>
          <w:rFonts w:ascii="IBM Plex Sans" w:hAnsi="IBM Plex Sans"/>
        </w:rPr>
        <w:t>.</w:t>
      </w:r>
      <w:r w:rsidRPr="00B147D4">
        <w:rPr>
          <w:rFonts w:ascii="IBM Plex Sans" w:hAnsi="IBM Plex Sans"/>
        </w:rPr>
        <w:br/>
        <w:t xml:space="preserve">Identifikátory musia mať tvar </w:t>
      </w:r>
      <w:proofErr w:type="spellStart"/>
      <w:r w:rsidRPr="00B147D4">
        <w:rPr>
          <w:rFonts w:ascii="IBM Plex Sans" w:hAnsi="IBM Plex Sans"/>
        </w:rPr>
        <w:t>Internationalized</w:t>
      </w:r>
      <w:proofErr w:type="spellEnd"/>
      <w:r w:rsidRPr="00B147D4">
        <w:rPr>
          <w:rFonts w:ascii="IBM Plex Sans" w:hAnsi="IBM Plex Sans"/>
        </w:rPr>
        <w:t xml:space="preserve"> </w:t>
      </w:r>
      <w:proofErr w:type="spellStart"/>
      <w:r w:rsidRPr="00B147D4">
        <w:rPr>
          <w:rFonts w:ascii="IBM Plex Sans" w:hAnsi="IBM Plex Sans"/>
        </w:rPr>
        <w:t>Resource</w:t>
      </w:r>
      <w:proofErr w:type="spellEnd"/>
      <w:r w:rsidRPr="00B147D4">
        <w:rPr>
          <w:rFonts w:ascii="IBM Plex Sans" w:hAnsi="IBM Plex Sans"/>
        </w:rPr>
        <w:t xml:space="preserve"> </w:t>
      </w:r>
      <w:proofErr w:type="spellStart"/>
      <w:r w:rsidRPr="00B147D4">
        <w:rPr>
          <w:rFonts w:ascii="IBM Plex Sans" w:hAnsi="IBM Plex Sans"/>
        </w:rPr>
        <w:t>Identifier</w:t>
      </w:r>
      <w:proofErr w:type="spellEnd"/>
      <w:r w:rsidRPr="00B147D4">
        <w:rPr>
          <w:rFonts w:ascii="IBM Plex Sans" w:hAnsi="IBM Plex Sans"/>
        </w:rPr>
        <w:t xml:space="preserve"> (IRI).</w:t>
      </w:r>
    </w:p>
    <w:p w14:paraId="3157CD68" w14:textId="77777777" w:rsidR="00B57D66" w:rsidRPr="00B147D4" w:rsidRDefault="00B57D66" w:rsidP="00B57D66">
      <w:pPr>
        <w:pStyle w:val="Normlnywebov"/>
        <w:rPr>
          <w:rFonts w:ascii="IBM Plex Sans" w:hAnsi="IBM Plex Sans"/>
        </w:rPr>
      </w:pPr>
      <w:r w:rsidRPr="00B147D4">
        <w:rPr>
          <w:rFonts w:ascii="IBM Plex Sans" w:hAnsi="IBM Plex Sans"/>
        </w:rPr>
        <w:lastRenderedPageBreak/>
        <w:t>*****</w:t>
      </w:r>
    </w:p>
    <w:p w14:paraId="106FD824" w14:textId="6B68FA43" w:rsidR="00B57D66" w:rsidRDefault="00B57D66" w:rsidP="00B57D66">
      <w:pPr>
        <w:pStyle w:val="Normlnywebov"/>
        <w:rPr>
          <w:rFonts w:ascii="IBM Plex Sans" w:hAnsi="IBM Plex Sans"/>
        </w:rPr>
      </w:pPr>
      <w:proofErr w:type="spellStart"/>
      <w:r w:rsidRPr="00B147D4">
        <w:rPr>
          <w:rFonts w:ascii="IBM Plex Sans" w:hAnsi="IBM Plex Sans"/>
        </w:rPr>
        <w:t>Dataset</w:t>
      </w:r>
      <w:proofErr w:type="spellEnd"/>
      <w:r w:rsidRPr="00B147D4">
        <w:rPr>
          <w:rFonts w:ascii="IBM Plex Sans" w:hAnsi="IBM Plex Sans"/>
        </w:rPr>
        <w:t xml:space="preserve"> v otvorenom strojovo spracovateľnom formáte, ktorý je prístupný na Internete a má popísaný spôsob použitia. Musia v ňom byť identifikované entity, ktorých sa týkajú údaje obsiahnuté v </w:t>
      </w:r>
      <w:proofErr w:type="spellStart"/>
      <w:r w:rsidRPr="00B147D4">
        <w:rPr>
          <w:rFonts w:ascii="IBM Plex Sans" w:hAnsi="IBM Plex Sans"/>
        </w:rPr>
        <w:t>datasete</w:t>
      </w:r>
      <w:proofErr w:type="spellEnd"/>
      <w:r w:rsidRPr="00B147D4">
        <w:rPr>
          <w:rFonts w:ascii="IBM Plex Sans" w:hAnsi="IBM Plex Sans"/>
        </w:rPr>
        <w:t>.</w:t>
      </w:r>
      <w:r w:rsidRPr="00B147D4">
        <w:rPr>
          <w:rFonts w:ascii="IBM Plex Sans" w:hAnsi="IBM Plex Sans"/>
        </w:rPr>
        <w:br/>
        <w:t xml:space="preserve">Identifikátory musia mať tvar </w:t>
      </w:r>
      <w:proofErr w:type="spellStart"/>
      <w:r w:rsidRPr="00B147D4">
        <w:rPr>
          <w:rFonts w:ascii="IBM Plex Sans" w:hAnsi="IBM Plex Sans"/>
        </w:rPr>
        <w:t>Internationalized</w:t>
      </w:r>
      <w:proofErr w:type="spellEnd"/>
      <w:r w:rsidRPr="00B147D4">
        <w:rPr>
          <w:rFonts w:ascii="IBM Plex Sans" w:hAnsi="IBM Plex Sans"/>
        </w:rPr>
        <w:t xml:space="preserve"> </w:t>
      </w:r>
      <w:proofErr w:type="spellStart"/>
      <w:r w:rsidRPr="00B147D4">
        <w:rPr>
          <w:rFonts w:ascii="IBM Plex Sans" w:hAnsi="IBM Plex Sans"/>
        </w:rPr>
        <w:t>Resource</w:t>
      </w:r>
      <w:proofErr w:type="spellEnd"/>
      <w:r w:rsidRPr="00B147D4">
        <w:rPr>
          <w:rFonts w:ascii="IBM Plex Sans" w:hAnsi="IBM Plex Sans"/>
        </w:rPr>
        <w:t xml:space="preserve"> </w:t>
      </w:r>
      <w:proofErr w:type="spellStart"/>
      <w:r w:rsidRPr="00B147D4">
        <w:rPr>
          <w:rFonts w:ascii="IBM Plex Sans" w:hAnsi="IBM Plex Sans"/>
        </w:rPr>
        <w:t>Identifier</w:t>
      </w:r>
      <w:proofErr w:type="spellEnd"/>
      <w:r w:rsidRPr="00B147D4">
        <w:rPr>
          <w:rFonts w:ascii="IBM Plex Sans" w:hAnsi="IBM Plex Sans"/>
        </w:rPr>
        <w:t xml:space="preserve"> (IRI). Dáta sú pomocou odkazu prepojené na iné súvisiace dáta.</w:t>
      </w:r>
    </w:p>
    <w:p w14:paraId="1C3A794C" w14:textId="77777777" w:rsidR="008C5436" w:rsidRPr="00B147D4" w:rsidRDefault="00794C53" w:rsidP="008C5436">
      <w:pPr>
        <w:pStyle w:val="Normlnywebov"/>
        <w:rPr>
          <w:rFonts w:ascii="IBM Plex Sans" w:hAnsi="IBM Plex Sans"/>
        </w:rPr>
      </w:pPr>
      <w:hyperlink r:id="rId15" w:tgtFrame="_blank" w:history="1">
        <w:r w:rsidR="008C5436" w:rsidRPr="00B147D4">
          <w:rPr>
            <w:rStyle w:val="Hypertextovprepojenie"/>
            <w:rFonts w:ascii="IBM Plex Sans" w:hAnsi="IBM Plex Sans"/>
          </w:rPr>
          <w:t>Vyhláška ÚPVII SR č. 78/2020</w:t>
        </w:r>
      </w:hyperlink>
      <w:r w:rsidR="008C5436" w:rsidRPr="00B147D4">
        <w:rPr>
          <w:rFonts w:ascii="IBM Plex Sans" w:hAnsi="IBM Plex Sans"/>
        </w:rPr>
        <w:t xml:space="preserve"> definuje v § 38-40 technické štandardy otvorených dát. Vyhláška hovorí o </w:t>
      </w:r>
      <w:r w:rsidR="008C5436" w:rsidRPr="00B147D4">
        <w:rPr>
          <w:rStyle w:val="imp"/>
          <w:rFonts w:ascii="IBM Plex Sans" w:hAnsi="IBM Plex Sans"/>
        </w:rPr>
        <w:t xml:space="preserve">kvalite </w:t>
      </w:r>
      <w:proofErr w:type="spellStart"/>
      <w:r w:rsidR="008C5436" w:rsidRPr="00B147D4">
        <w:rPr>
          <w:rStyle w:val="imp"/>
          <w:rFonts w:ascii="IBM Plex Sans" w:hAnsi="IBM Plex Sans"/>
        </w:rPr>
        <w:t>datasetov</w:t>
      </w:r>
      <w:proofErr w:type="spellEnd"/>
      <w:r w:rsidR="008C5436" w:rsidRPr="00B147D4">
        <w:rPr>
          <w:rStyle w:val="imp"/>
          <w:rFonts w:ascii="IBM Plex Sans" w:hAnsi="IBM Plex Sans"/>
        </w:rPr>
        <w:t>, definuje otvorené údaje a tiež definuje štandardy poskytovania otvorených údajov.</w:t>
      </w:r>
    </w:p>
    <w:p w14:paraId="6F911218" w14:textId="74583623" w:rsidR="00B57D66" w:rsidRPr="00B147D4" w:rsidRDefault="00B57D66" w:rsidP="00B57D66">
      <w:pPr>
        <w:pStyle w:val="Normlnywebov"/>
        <w:rPr>
          <w:rFonts w:ascii="IBM Plex Sans" w:hAnsi="IBM Plex Sans"/>
          <w:b/>
          <w:bCs/>
        </w:rPr>
      </w:pPr>
      <w:r w:rsidRPr="00B147D4">
        <w:rPr>
          <w:rFonts w:ascii="IBM Plex Sans" w:hAnsi="IBM Plex Sans"/>
          <w:b/>
          <w:bCs/>
        </w:rPr>
        <w:t>Najčastejšie používané formáty:</w:t>
      </w:r>
    </w:p>
    <w:p w14:paraId="2B701C54" w14:textId="77777777" w:rsidR="00B57D66" w:rsidRPr="00B147D4" w:rsidRDefault="00B57D66" w:rsidP="00B57D66">
      <w:pPr>
        <w:numPr>
          <w:ilvl w:val="0"/>
          <w:numId w:val="3"/>
        </w:numPr>
        <w:spacing w:before="100" w:beforeAutospacing="1" w:after="100" w:afterAutospacing="1" w:line="240" w:lineRule="auto"/>
        <w:rPr>
          <w:rFonts w:ascii="IBM Plex Sans" w:hAnsi="IBM Plex Sans"/>
          <w:sz w:val="24"/>
          <w:szCs w:val="24"/>
        </w:rPr>
      </w:pPr>
      <w:r w:rsidRPr="00B147D4">
        <w:rPr>
          <w:rFonts w:ascii="IBM Plex Sans" w:hAnsi="IBM Plex Sans"/>
          <w:sz w:val="24"/>
          <w:szCs w:val="24"/>
        </w:rPr>
        <w:t>CSV  – z anglického “</w:t>
      </w:r>
      <w:proofErr w:type="spellStart"/>
      <w:r w:rsidRPr="00B147D4">
        <w:rPr>
          <w:rFonts w:ascii="IBM Plex Sans" w:hAnsi="IBM Plex Sans"/>
          <w:sz w:val="24"/>
          <w:szCs w:val="24"/>
        </w:rPr>
        <w:t>comma</w:t>
      </w:r>
      <w:proofErr w:type="spellEnd"/>
      <w:r w:rsidRPr="00B147D4">
        <w:rPr>
          <w:rFonts w:ascii="IBM Plex Sans" w:hAnsi="IBM Plex Sans"/>
          <w:sz w:val="24"/>
          <w:szCs w:val="24"/>
        </w:rPr>
        <w:t xml:space="preserve"> </w:t>
      </w:r>
      <w:proofErr w:type="spellStart"/>
      <w:r w:rsidRPr="00B147D4">
        <w:rPr>
          <w:rFonts w:ascii="IBM Plex Sans" w:hAnsi="IBM Plex Sans"/>
          <w:sz w:val="24"/>
          <w:szCs w:val="24"/>
        </w:rPr>
        <w:t>separaed</w:t>
      </w:r>
      <w:proofErr w:type="spellEnd"/>
      <w:r w:rsidRPr="00B147D4">
        <w:rPr>
          <w:rFonts w:ascii="IBM Plex Sans" w:hAnsi="IBM Plex Sans"/>
          <w:sz w:val="24"/>
          <w:szCs w:val="24"/>
        </w:rPr>
        <w:t xml:space="preserve"> </w:t>
      </w:r>
      <w:proofErr w:type="spellStart"/>
      <w:r w:rsidRPr="00B147D4">
        <w:rPr>
          <w:rFonts w:ascii="IBM Plex Sans" w:hAnsi="IBM Plex Sans"/>
          <w:sz w:val="24"/>
          <w:szCs w:val="24"/>
        </w:rPr>
        <w:t>values</w:t>
      </w:r>
      <w:proofErr w:type="spellEnd"/>
      <w:r w:rsidRPr="00B147D4">
        <w:rPr>
          <w:rFonts w:ascii="IBM Plex Sans" w:hAnsi="IBM Plex Sans"/>
          <w:sz w:val="24"/>
          <w:szCs w:val="24"/>
        </w:rPr>
        <w:t xml:space="preserve">”, teda hodnoty oddelené čiarkou. CSV súbor je text, v ktorom sú stĺpce oddelené čiarkou (alebo bodkočiarkou, či iným </w:t>
      </w:r>
      <w:proofErr w:type="spellStart"/>
      <w:r w:rsidRPr="00B147D4">
        <w:rPr>
          <w:rFonts w:ascii="IBM Plex Sans" w:hAnsi="IBM Plex Sans"/>
          <w:sz w:val="24"/>
          <w:szCs w:val="24"/>
        </w:rPr>
        <w:t>odeľovačom</w:t>
      </w:r>
      <w:proofErr w:type="spellEnd"/>
      <w:r w:rsidRPr="00B147D4">
        <w:rPr>
          <w:rFonts w:ascii="IBM Plex Sans" w:hAnsi="IBM Plex Sans"/>
          <w:sz w:val="24"/>
          <w:szCs w:val="24"/>
        </w:rPr>
        <w:t xml:space="preserve">). Súbor vie prečítať väčšina tabuľkových procesorov ako je MS Excel, </w:t>
      </w:r>
      <w:proofErr w:type="spellStart"/>
      <w:r w:rsidRPr="00B147D4">
        <w:rPr>
          <w:rFonts w:ascii="IBM Plex Sans" w:hAnsi="IBM Plex Sans"/>
          <w:sz w:val="24"/>
          <w:szCs w:val="24"/>
        </w:rPr>
        <w:t>OpenOffice</w:t>
      </w:r>
      <w:proofErr w:type="spellEnd"/>
      <w:r w:rsidRPr="00B147D4">
        <w:rPr>
          <w:rFonts w:ascii="IBM Plex Sans" w:hAnsi="IBM Plex Sans"/>
          <w:sz w:val="24"/>
          <w:szCs w:val="24"/>
        </w:rPr>
        <w:t xml:space="preserve">, </w:t>
      </w:r>
      <w:proofErr w:type="spellStart"/>
      <w:r w:rsidRPr="00B147D4">
        <w:rPr>
          <w:rFonts w:ascii="IBM Plex Sans" w:hAnsi="IBM Plex Sans"/>
          <w:sz w:val="24"/>
          <w:szCs w:val="24"/>
        </w:rPr>
        <w:t>LibreOffice</w:t>
      </w:r>
      <w:proofErr w:type="spellEnd"/>
      <w:r w:rsidRPr="00B147D4">
        <w:rPr>
          <w:rFonts w:ascii="IBM Plex Sans" w:hAnsi="IBM Plex Sans"/>
          <w:sz w:val="24"/>
          <w:szCs w:val="24"/>
        </w:rPr>
        <w:t xml:space="preserve">, Google </w:t>
      </w:r>
      <w:proofErr w:type="spellStart"/>
      <w:r w:rsidRPr="00B147D4">
        <w:rPr>
          <w:rFonts w:ascii="IBM Plex Sans" w:hAnsi="IBM Plex Sans"/>
          <w:sz w:val="24"/>
          <w:szCs w:val="24"/>
        </w:rPr>
        <w:t>Spreadsheet</w:t>
      </w:r>
      <w:proofErr w:type="spellEnd"/>
      <w:r w:rsidRPr="00B147D4">
        <w:rPr>
          <w:rFonts w:ascii="IBM Plex Sans" w:hAnsi="IBM Plex Sans"/>
          <w:sz w:val="24"/>
          <w:szCs w:val="24"/>
        </w:rPr>
        <w:t>, atď.</w:t>
      </w:r>
    </w:p>
    <w:p w14:paraId="06FB94DE" w14:textId="135F3BCA" w:rsidR="00B57D66" w:rsidRPr="00B147D4" w:rsidRDefault="00B57D66" w:rsidP="00B57D66">
      <w:pPr>
        <w:numPr>
          <w:ilvl w:val="0"/>
          <w:numId w:val="3"/>
        </w:numPr>
        <w:spacing w:before="100" w:beforeAutospacing="1" w:after="100" w:afterAutospacing="1" w:line="240" w:lineRule="auto"/>
        <w:rPr>
          <w:rFonts w:ascii="IBM Plex Sans" w:hAnsi="IBM Plex Sans"/>
          <w:sz w:val="24"/>
          <w:szCs w:val="24"/>
        </w:rPr>
      </w:pPr>
      <w:r w:rsidRPr="00B147D4">
        <w:rPr>
          <w:rFonts w:ascii="IBM Plex Sans" w:hAnsi="IBM Plex Sans"/>
          <w:sz w:val="24"/>
          <w:szCs w:val="24"/>
        </w:rPr>
        <w:t xml:space="preserve">JSON – z anglického “JavaScript </w:t>
      </w:r>
      <w:proofErr w:type="spellStart"/>
      <w:r w:rsidRPr="00B147D4">
        <w:rPr>
          <w:rFonts w:ascii="IBM Plex Sans" w:hAnsi="IBM Plex Sans"/>
          <w:sz w:val="24"/>
          <w:szCs w:val="24"/>
        </w:rPr>
        <w:t>Object</w:t>
      </w:r>
      <w:proofErr w:type="spellEnd"/>
      <w:r w:rsidRPr="00B147D4">
        <w:rPr>
          <w:rFonts w:ascii="IBM Plex Sans" w:hAnsi="IBM Plex Sans"/>
          <w:sz w:val="24"/>
          <w:szCs w:val="24"/>
        </w:rPr>
        <w:t xml:space="preserve"> </w:t>
      </w:r>
      <w:proofErr w:type="spellStart"/>
      <w:r w:rsidRPr="00B147D4">
        <w:rPr>
          <w:rFonts w:ascii="IBM Plex Sans" w:hAnsi="IBM Plex Sans"/>
          <w:sz w:val="24"/>
          <w:szCs w:val="24"/>
        </w:rPr>
        <w:t>Notation</w:t>
      </w:r>
      <w:proofErr w:type="spellEnd"/>
      <w:r w:rsidRPr="00B147D4">
        <w:rPr>
          <w:rFonts w:ascii="IBM Plex Sans" w:hAnsi="IBM Plex Sans"/>
          <w:sz w:val="24"/>
          <w:szCs w:val="24"/>
        </w:rPr>
        <w:t>” je súbor, v ktorom dáta môžu byť organizované v poliach alebo agregované v objektoch. Tento súbor je vhodný pre programátorov a pre zložitejšie dátové štruktúry.</w:t>
      </w:r>
    </w:p>
    <w:p w14:paraId="4CC45BAA" w14:textId="19D44F93" w:rsidR="002558E0" w:rsidRPr="00B147D4" w:rsidRDefault="002558E0" w:rsidP="00B57D66">
      <w:pPr>
        <w:numPr>
          <w:ilvl w:val="0"/>
          <w:numId w:val="3"/>
        </w:numPr>
        <w:spacing w:before="100" w:beforeAutospacing="1" w:after="100" w:afterAutospacing="1" w:line="240" w:lineRule="auto"/>
        <w:rPr>
          <w:rFonts w:ascii="IBM Plex Sans" w:hAnsi="IBM Plex Sans"/>
          <w:sz w:val="24"/>
          <w:szCs w:val="24"/>
        </w:rPr>
      </w:pPr>
      <w:r w:rsidRPr="00B147D4">
        <w:rPr>
          <w:rFonts w:ascii="IBM Plex Sans" w:hAnsi="IBM Plex Sans"/>
          <w:sz w:val="24"/>
          <w:szCs w:val="24"/>
        </w:rPr>
        <w:t>XML –</w:t>
      </w:r>
      <w:r w:rsidR="00D70798" w:rsidRPr="00B147D4">
        <w:rPr>
          <w:rFonts w:ascii="IBM Plex Sans" w:hAnsi="IBM Plex Sans"/>
          <w:sz w:val="24"/>
          <w:szCs w:val="24"/>
        </w:rPr>
        <w:t xml:space="preserve"> </w:t>
      </w:r>
      <w:proofErr w:type="spellStart"/>
      <w:r w:rsidR="006C648D" w:rsidRPr="00B147D4">
        <w:rPr>
          <w:rFonts w:ascii="IBM Plex Sans" w:hAnsi="IBM Plex Sans"/>
          <w:sz w:val="24"/>
          <w:szCs w:val="24"/>
        </w:rPr>
        <w:t>eXtensible</w:t>
      </w:r>
      <w:proofErr w:type="spellEnd"/>
      <w:r w:rsidR="006C648D" w:rsidRPr="00B147D4">
        <w:rPr>
          <w:rFonts w:ascii="IBM Plex Sans" w:hAnsi="IBM Plex Sans"/>
          <w:sz w:val="24"/>
          <w:szCs w:val="24"/>
        </w:rPr>
        <w:t xml:space="preserve"> </w:t>
      </w:r>
      <w:proofErr w:type="spellStart"/>
      <w:r w:rsidR="006C648D" w:rsidRPr="00B147D4">
        <w:rPr>
          <w:rFonts w:ascii="IBM Plex Sans" w:hAnsi="IBM Plex Sans"/>
          <w:sz w:val="24"/>
          <w:szCs w:val="24"/>
        </w:rPr>
        <w:t>Markup</w:t>
      </w:r>
      <w:proofErr w:type="spellEnd"/>
      <w:r w:rsidR="006C648D" w:rsidRPr="00B147D4">
        <w:rPr>
          <w:rFonts w:ascii="IBM Plex Sans" w:hAnsi="IBM Plex Sans"/>
          <w:sz w:val="24"/>
          <w:szCs w:val="24"/>
        </w:rPr>
        <w:t xml:space="preserve"> </w:t>
      </w:r>
      <w:proofErr w:type="spellStart"/>
      <w:r w:rsidR="006C648D" w:rsidRPr="00B147D4">
        <w:rPr>
          <w:rFonts w:ascii="IBM Plex Sans" w:hAnsi="IBM Plex Sans"/>
          <w:sz w:val="24"/>
          <w:szCs w:val="24"/>
        </w:rPr>
        <w:t>Language</w:t>
      </w:r>
      <w:proofErr w:type="spellEnd"/>
      <w:r w:rsidR="006C648D" w:rsidRPr="00B147D4">
        <w:rPr>
          <w:rFonts w:ascii="IBM Plex Sans" w:hAnsi="IBM Plex Sans"/>
          <w:sz w:val="24"/>
          <w:szCs w:val="24"/>
        </w:rPr>
        <w:t xml:space="preserve">, v preklade rozšíriteľný značkovací jazyk, používa tagy, podobne ako napr. html stránky. </w:t>
      </w:r>
      <w:r w:rsidR="00D70798" w:rsidRPr="00B147D4">
        <w:rPr>
          <w:rFonts w:ascii="IBM Plex Sans" w:hAnsi="IBM Plex Sans"/>
          <w:sz w:val="24"/>
          <w:szCs w:val="24"/>
        </w:rPr>
        <w:t>Súbor je možné prečítať v MS Excel.</w:t>
      </w:r>
    </w:p>
    <w:p w14:paraId="00FD7BE5" w14:textId="2E09BF16" w:rsidR="00D70798" w:rsidRPr="00B147D4" w:rsidRDefault="00D70798" w:rsidP="00B57D66">
      <w:pPr>
        <w:numPr>
          <w:ilvl w:val="0"/>
          <w:numId w:val="3"/>
        </w:numPr>
        <w:spacing w:before="100" w:beforeAutospacing="1" w:after="100" w:afterAutospacing="1" w:line="240" w:lineRule="auto"/>
        <w:rPr>
          <w:rFonts w:ascii="IBM Plex Sans" w:hAnsi="IBM Plex Sans"/>
          <w:sz w:val="24"/>
          <w:szCs w:val="24"/>
        </w:rPr>
      </w:pPr>
      <w:r w:rsidRPr="00B147D4">
        <w:rPr>
          <w:rFonts w:ascii="IBM Plex Sans" w:hAnsi="IBM Plex Sans"/>
          <w:sz w:val="24"/>
          <w:szCs w:val="24"/>
        </w:rPr>
        <w:t>XLXS, XLS – ide o</w:t>
      </w:r>
      <w:r w:rsidR="00141DBC" w:rsidRPr="00B147D4">
        <w:rPr>
          <w:rFonts w:ascii="IBM Plex Sans" w:hAnsi="IBM Plex Sans"/>
          <w:sz w:val="24"/>
          <w:szCs w:val="24"/>
        </w:rPr>
        <w:t> </w:t>
      </w:r>
      <w:r w:rsidRPr="00B147D4">
        <w:rPr>
          <w:rFonts w:ascii="IBM Plex Sans" w:hAnsi="IBM Plex Sans"/>
          <w:sz w:val="24"/>
          <w:szCs w:val="24"/>
        </w:rPr>
        <w:t>súbor</w:t>
      </w:r>
      <w:r w:rsidR="00141DBC" w:rsidRPr="00B147D4">
        <w:rPr>
          <w:rFonts w:ascii="IBM Plex Sans" w:hAnsi="IBM Plex Sans"/>
          <w:sz w:val="24"/>
          <w:szCs w:val="24"/>
        </w:rPr>
        <w:t xml:space="preserve"> MS Excel</w:t>
      </w:r>
      <w:r w:rsidR="006877A2" w:rsidRPr="00B147D4">
        <w:rPr>
          <w:rFonts w:ascii="IBM Plex Sans" w:hAnsi="IBM Plex Sans"/>
          <w:sz w:val="24"/>
          <w:szCs w:val="24"/>
        </w:rPr>
        <w:t xml:space="preserve">, ktorý viac alebo menej úspešne vedia prečítať aj iné programy, napr. </w:t>
      </w:r>
      <w:proofErr w:type="spellStart"/>
      <w:r w:rsidR="006877A2" w:rsidRPr="00B147D4">
        <w:rPr>
          <w:rFonts w:ascii="IBM Plex Sans" w:hAnsi="IBM Plex Sans"/>
          <w:sz w:val="24"/>
          <w:szCs w:val="24"/>
        </w:rPr>
        <w:t>LibreOffice</w:t>
      </w:r>
      <w:proofErr w:type="spellEnd"/>
      <w:r w:rsidR="002C37BE" w:rsidRPr="00B147D4">
        <w:rPr>
          <w:rFonts w:ascii="IBM Plex Sans" w:hAnsi="IBM Plex Sans"/>
          <w:sz w:val="24"/>
          <w:szCs w:val="24"/>
        </w:rPr>
        <w:t xml:space="preserve">, </w:t>
      </w:r>
      <w:proofErr w:type="spellStart"/>
      <w:r w:rsidR="002C37BE" w:rsidRPr="00B147D4">
        <w:rPr>
          <w:rFonts w:ascii="IBM Plex Sans" w:hAnsi="IBM Plex Sans"/>
          <w:sz w:val="24"/>
          <w:szCs w:val="24"/>
        </w:rPr>
        <w:t>OpenOffice</w:t>
      </w:r>
      <w:proofErr w:type="spellEnd"/>
      <w:r w:rsidR="002C37BE" w:rsidRPr="00B147D4">
        <w:rPr>
          <w:rFonts w:ascii="IBM Plex Sans" w:hAnsi="IBM Plex Sans"/>
          <w:sz w:val="24"/>
          <w:szCs w:val="24"/>
        </w:rPr>
        <w:t>. Nie je otvoreným formátom.</w:t>
      </w:r>
    </w:p>
    <w:p w14:paraId="59E98DDD" w14:textId="6FF430F9" w:rsidR="005F4817" w:rsidRPr="00B147D4" w:rsidRDefault="005F4817" w:rsidP="005F4817">
      <w:pPr>
        <w:spacing w:before="100" w:beforeAutospacing="1" w:after="100" w:afterAutospacing="1" w:line="240" w:lineRule="auto"/>
        <w:jc w:val="center"/>
        <w:rPr>
          <w:rFonts w:ascii="IBM Plex Sans" w:hAnsi="IBM Plex Sans"/>
          <w:b/>
          <w:bCs/>
        </w:rPr>
      </w:pPr>
    </w:p>
    <w:p w14:paraId="6F26EB37" w14:textId="6662AA67" w:rsidR="005F4817" w:rsidRPr="00B147D4" w:rsidRDefault="005F4817" w:rsidP="00157F1F">
      <w:pPr>
        <w:pStyle w:val="Nadpis1"/>
        <w:rPr>
          <w:sz w:val="22"/>
          <w:szCs w:val="22"/>
        </w:rPr>
      </w:pPr>
      <w:bookmarkStart w:id="3" w:name="_Toc83128549"/>
      <w:r w:rsidRPr="00B147D4">
        <w:t>Licencie</w:t>
      </w:r>
      <w:bookmarkEnd w:id="3"/>
    </w:p>
    <w:p w14:paraId="0607AA8F" w14:textId="77777777" w:rsidR="005F4817" w:rsidRPr="00B147D4" w:rsidRDefault="005F4817" w:rsidP="005F4817">
      <w:pPr>
        <w:spacing w:before="100" w:beforeAutospacing="1" w:after="100" w:afterAutospacing="1" w:line="240" w:lineRule="auto"/>
        <w:jc w:val="center"/>
        <w:rPr>
          <w:rFonts w:ascii="IBM Plex Sans" w:hAnsi="IBM Plex Sans"/>
          <w:b/>
          <w:bCs/>
        </w:rPr>
      </w:pPr>
    </w:p>
    <w:p w14:paraId="7CE90D7F" w14:textId="2DA4B581" w:rsidR="00324DFA" w:rsidRPr="00B147D4" w:rsidRDefault="00A04251" w:rsidP="001F75A6">
      <w:pPr>
        <w:spacing w:before="100" w:beforeAutospacing="1" w:after="100" w:afterAutospacing="1" w:line="240" w:lineRule="auto"/>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 xml:space="preserve">Licencia je </w:t>
      </w:r>
      <w:r w:rsidRPr="00B147D4">
        <w:rPr>
          <w:rFonts w:ascii="IBM Plex Sans" w:eastAsia="Times New Roman" w:hAnsi="IBM Plex Sans" w:cs="Times New Roman"/>
          <w:b/>
          <w:bCs/>
          <w:sz w:val="24"/>
          <w:szCs w:val="24"/>
          <w:lang w:eastAsia="sk-SK"/>
        </w:rPr>
        <w:t>právny režim použitia údajov</w:t>
      </w:r>
      <w:r w:rsidR="00324DFA" w:rsidRPr="00B147D4">
        <w:rPr>
          <w:rFonts w:ascii="IBM Plex Sans" w:eastAsia="Times New Roman" w:hAnsi="IBM Plex Sans" w:cs="Times New Roman"/>
          <w:sz w:val="24"/>
          <w:szCs w:val="24"/>
          <w:lang w:eastAsia="sk-SK"/>
        </w:rPr>
        <w:t xml:space="preserve"> – teda akým spôsobom je možné údaje legálne použiť. Licenciu určuje ten, kto údaje poskytuje (zverejňuje).</w:t>
      </w:r>
    </w:p>
    <w:p w14:paraId="62E646F3" w14:textId="5195ED6F" w:rsidR="007636A4" w:rsidRPr="00B147D4" w:rsidRDefault="00E4447E" w:rsidP="001F75A6">
      <w:pPr>
        <w:spacing w:before="100" w:beforeAutospacing="1" w:after="100" w:afterAutospacing="1" w:line="240" w:lineRule="auto"/>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 xml:space="preserve">Najčastejšie používaná licencia pre otvorené dáta je </w:t>
      </w:r>
      <w:r w:rsidR="00FD3056">
        <w:rPr>
          <w:rFonts w:ascii="IBM Plex Sans" w:eastAsia="Times New Roman" w:hAnsi="IBM Plex Sans" w:cs="Times New Roman"/>
          <w:sz w:val="24"/>
          <w:szCs w:val="24"/>
          <w:lang w:eastAsia="sk-SK"/>
        </w:rPr>
        <w:t>rodina licencií</w:t>
      </w:r>
      <w:r w:rsidRPr="00B147D4">
        <w:rPr>
          <w:rFonts w:ascii="IBM Plex Sans" w:eastAsia="Times New Roman" w:hAnsi="IBM Plex Sans" w:cs="Times New Roman"/>
          <w:sz w:val="24"/>
          <w:szCs w:val="24"/>
          <w:lang w:eastAsia="sk-SK"/>
        </w:rPr>
        <w:t xml:space="preserve"> </w:t>
      </w:r>
      <w:proofErr w:type="spellStart"/>
      <w:r w:rsidRPr="000A40DC">
        <w:rPr>
          <w:rFonts w:ascii="IBM Plex Sans" w:eastAsia="Times New Roman" w:hAnsi="IBM Plex Sans" w:cs="Times New Roman"/>
          <w:b/>
          <w:bCs/>
          <w:sz w:val="24"/>
          <w:szCs w:val="24"/>
          <w:lang w:eastAsia="sk-SK"/>
        </w:rPr>
        <w:t>Creative</w:t>
      </w:r>
      <w:proofErr w:type="spellEnd"/>
      <w:r w:rsidRPr="000A40DC">
        <w:rPr>
          <w:rFonts w:ascii="IBM Plex Sans" w:eastAsia="Times New Roman" w:hAnsi="IBM Plex Sans" w:cs="Times New Roman"/>
          <w:b/>
          <w:bCs/>
          <w:sz w:val="24"/>
          <w:szCs w:val="24"/>
          <w:lang w:eastAsia="sk-SK"/>
        </w:rPr>
        <w:t xml:space="preserve"> </w:t>
      </w:r>
      <w:proofErr w:type="spellStart"/>
      <w:r w:rsidRPr="000A40DC">
        <w:rPr>
          <w:rFonts w:ascii="IBM Plex Sans" w:eastAsia="Times New Roman" w:hAnsi="IBM Plex Sans" w:cs="Times New Roman"/>
          <w:b/>
          <w:bCs/>
          <w:sz w:val="24"/>
          <w:szCs w:val="24"/>
          <w:lang w:eastAsia="sk-SK"/>
        </w:rPr>
        <w:t>Commons</w:t>
      </w:r>
      <w:proofErr w:type="spellEnd"/>
      <w:r w:rsidRPr="00B147D4">
        <w:rPr>
          <w:rFonts w:ascii="IBM Plex Sans" w:eastAsia="Times New Roman" w:hAnsi="IBM Plex Sans" w:cs="Times New Roman"/>
          <w:sz w:val="24"/>
          <w:szCs w:val="24"/>
          <w:lang w:eastAsia="sk-SK"/>
        </w:rPr>
        <w:t>. Výhodou je, že je známa a rozšírená.</w:t>
      </w:r>
      <w:r w:rsidR="00AA74EF" w:rsidRPr="00B147D4">
        <w:rPr>
          <w:rFonts w:ascii="IBM Plex Sans" w:eastAsia="Times New Roman" w:hAnsi="IBM Plex Sans" w:cs="Times New Roman"/>
          <w:sz w:val="24"/>
          <w:szCs w:val="24"/>
          <w:lang w:eastAsia="sk-SK"/>
        </w:rPr>
        <w:t xml:space="preserve"> Licencia </w:t>
      </w:r>
      <w:proofErr w:type="spellStart"/>
      <w:r w:rsidR="00AA74EF" w:rsidRPr="00B147D4">
        <w:rPr>
          <w:rFonts w:ascii="IBM Plex Sans" w:eastAsia="Times New Roman" w:hAnsi="IBM Plex Sans" w:cs="Times New Roman"/>
          <w:sz w:val="24"/>
          <w:szCs w:val="24"/>
          <w:lang w:eastAsia="sk-SK"/>
        </w:rPr>
        <w:t>Creative</w:t>
      </w:r>
      <w:proofErr w:type="spellEnd"/>
      <w:r w:rsidR="00AA74EF" w:rsidRPr="00B147D4">
        <w:rPr>
          <w:rFonts w:ascii="IBM Plex Sans" w:eastAsia="Times New Roman" w:hAnsi="IBM Plex Sans" w:cs="Times New Roman"/>
          <w:sz w:val="24"/>
          <w:szCs w:val="24"/>
          <w:lang w:eastAsia="sk-SK"/>
        </w:rPr>
        <w:t xml:space="preserve"> </w:t>
      </w:r>
      <w:proofErr w:type="spellStart"/>
      <w:r w:rsidR="00AA74EF" w:rsidRPr="00B147D4">
        <w:rPr>
          <w:rFonts w:ascii="IBM Plex Sans" w:eastAsia="Times New Roman" w:hAnsi="IBM Plex Sans" w:cs="Times New Roman"/>
          <w:sz w:val="24"/>
          <w:szCs w:val="24"/>
          <w:lang w:eastAsia="sk-SK"/>
        </w:rPr>
        <w:t>Commons</w:t>
      </w:r>
      <w:proofErr w:type="spellEnd"/>
      <w:r w:rsidR="00AA74EF" w:rsidRPr="00B147D4">
        <w:rPr>
          <w:rFonts w:ascii="IBM Plex Sans" w:eastAsia="Times New Roman" w:hAnsi="IBM Plex Sans" w:cs="Times New Roman"/>
          <w:sz w:val="24"/>
          <w:szCs w:val="24"/>
          <w:lang w:eastAsia="sk-SK"/>
        </w:rPr>
        <w:t xml:space="preserve"> je </w:t>
      </w:r>
      <w:r w:rsidR="00AA74EF" w:rsidRPr="00B147D4">
        <w:rPr>
          <w:rFonts w:ascii="IBM Plex Sans" w:eastAsia="Times New Roman" w:hAnsi="IBM Plex Sans" w:cs="Times New Roman"/>
          <w:b/>
          <w:bCs/>
          <w:sz w:val="24"/>
          <w:szCs w:val="24"/>
          <w:lang w:eastAsia="sk-SK"/>
        </w:rPr>
        <w:t>verejná</w:t>
      </w:r>
      <w:r w:rsidR="007636A4" w:rsidRPr="00B147D4">
        <w:rPr>
          <w:rFonts w:ascii="IBM Plex Sans" w:eastAsia="Times New Roman" w:hAnsi="IBM Plex Sans" w:cs="Times New Roman"/>
          <w:sz w:val="24"/>
          <w:szCs w:val="24"/>
          <w:lang w:eastAsia="sk-SK"/>
        </w:rPr>
        <w:t>.</w:t>
      </w:r>
      <w:r w:rsidR="00AA74EF" w:rsidRPr="00B147D4">
        <w:rPr>
          <w:rFonts w:ascii="IBM Plex Sans" w:eastAsia="Times New Roman" w:hAnsi="IBM Plex Sans" w:cs="Times New Roman"/>
          <w:sz w:val="24"/>
          <w:szCs w:val="24"/>
          <w:lang w:eastAsia="sk-SK"/>
        </w:rPr>
        <w:t xml:space="preserve"> </w:t>
      </w:r>
      <w:r w:rsidR="003378EA" w:rsidRPr="00B147D4">
        <w:rPr>
          <w:rFonts w:ascii="IBM Plex Sans" w:eastAsia="Times New Roman" w:hAnsi="IBM Plex Sans" w:cs="Times New Roman"/>
          <w:sz w:val="24"/>
          <w:szCs w:val="24"/>
          <w:lang w:eastAsia="sk-SK"/>
        </w:rPr>
        <w:t>To znamená že obsah licencie nedojednáva používateľ s</w:t>
      </w:r>
      <w:r w:rsidR="00E56858" w:rsidRPr="00B147D4">
        <w:rPr>
          <w:rFonts w:ascii="IBM Plex Sans" w:eastAsia="Times New Roman" w:hAnsi="IBM Plex Sans" w:cs="Times New Roman"/>
          <w:sz w:val="24"/>
          <w:szCs w:val="24"/>
          <w:lang w:eastAsia="sk-SK"/>
        </w:rPr>
        <w:t> vlastníkom dát, ale vlastník dát poskytuje dáta s licenciou, ktor</w:t>
      </w:r>
      <w:r w:rsidR="001C7A0C" w:rsidRPr="00B147D4">
        <w:rPr>
          <w:rFonts w:ascii="IBM Plex Sans" w:eastAsia="Times New Roman" w:hAnsi="IBM Plex Sans" w:cs="Times New Roman"/>
          <w:sz w:val="24"/>
          <w:szCs w:val="24"/>
          <w:lang w:eastAsia="sk-SK"/>
        </w:rPr>
        <w:t xml:space="preserve">ej obsah je verejný. Použitím údajov </w:t>
      </w:r>
      <w:r w:rsidR="00E61825" w:rsidRPr="00B147D4">
        <w:rPr>
          <w:rFonts w:ascii="IBM Plex Sans" w:eastAsia="Times New Roman" w:hAnsi="IBM Plex Sans" w:cs="Times New Roman"/>
          <w:sz w:val="24"/>
          <w:szCs w:val="24"/>
          <w:lang w:eastAsia="sk-SK"/>
        </w:rPr>
        <w:t>dochádza k uzavretiu</w:t>
      </w:r>
      <w:r w:rsidR="001C7A0C" w:rsidRPr="00B147D4">
        <w:rPr>
          <w:rFonts w:ascii="IBM Plex Sans" w:eastAsia="Times New Roman" w:hAnsi="IBM Plex Sans" w:cs="Times New Roman"/>
          <w:sz w:val="24"/>
          <w:szCs w:val="24"/>
          <w:lang w:eastAsia="sk-SK"/>
        </w:rPr>
        <w:t xml:space="preserve"> licenčn</w:t>
      </w:r>
      <w:r w:rsidR="00E61825" w:rsidRPr="00B147D4">
        <w:rPr>
          <w:rFonts w:ascii="IBM Plex Sans" w:eastAsia="Times New Roman" w:hAnsi="IBM Plex Sans" w:cs="Times New Roman"/>
          <w:sz w:val="24"/>
          <w:szCs w:val="24"/>
          <w:lang w:eastAsia="sk-SK"/>
        </w:rPr>
        <w:t>ej zmluvy</w:t>
      </w:r>
      <w:r w:rsidR="001C7A0C" w:rsidRPr="00B147D4">
        <w:rPr>
          <w:rFonts w:ascii="IBM Plex Sans" w:eastAsia="Times New Roman" w:hAnsi="IBM Plex Sans" w:cs="Times New Roman"/>
          <w:sz w:val="24"/>
          <w:szCs w:val="24"/>
          <w:lang w:eastAsia="sk-SK"/>
        </w:rPr>
        <w:t>.</w:t>
      </w:r>
    </w:p>
    <w:p w14:paraId="2EE0F7D8" w14:textId="4C33296E" w:rsidR="00373935" w:rsidRPr="00B147D4" w:rsidRDefault="001C441C" w:rsidP="00373935">
      <w:pPr>
        <w:pStyle w:val="Normlnywebov"/>
        <w:rPr>
          <w:rFonts w:ascii="IBM Plex Sans" w:hAnsi="IBM Plex Sans"/>
        </w:rPr>
      </w:pPr>
      <w:proofErr w:type="spellStart"/>
      <w:r w:rsidRPr="00B147D4">
        <w:rPr>
          <w:rFonts w:ascii="IBM Plex Sans" w:hAnsi="IBM Plex Sans"/>
        </w:rPr>
        <w:lastRenderedPageBreak/>
        <w:t>Creative</w:t>
      </w:r>
      <w:proofErr w:type="spellEnd"/>
      <w:r w:rsidRPr="00B147D4">
        <w:rPr>
          <w:rFonts w:ascii="IBM Plex Sans" w:hAnsi="IBM Plex Sans"/>
        </w:rPr>
        <w:t xml:space="preserve"> </w:t>
      </w:r>
      <w:proofErr w:type="spellStart"/>
      <w:r w:rsidRPr="00B147D4">
        <w:rPr>
          <w:rFonts w:ascii="IBM Plex Sans" w:hAnsi="IBM Plex Sans"/>
        </w:rPr>
        <w:t>Commons</w:t>
      </w:r>
      <w:proofErr w:type="spellEnd"/>
      <w:r w:rsidRPr="00B147D4">
        <w:rPr>
          <w:rFonts w:ascii="IBM Plex Sans" w:hAnsi="IBM Plex Sans"/>
        </w:rPr>
        <w:t xml:space="preserve"> vlastne nie je jedna licencia, ale </w:t>
      </w:r>
      <w:r w:rsidRPr="00FD3056">
        <w:rPr>
          <w:rFonts w:ascii="IBM Plex Sans" w:hAnsi="IBM Plex Sans"/>
          <w:b/>
          <w:bCs/>
        </w:rPr>
        <w:t>rodina licencií</w:t>
      </w:r>
      <w:r w:rsidRPr="00B147D4">
        <w:rPr>
          <w:rFonts w:ascii="IBM Plex Sans" w:hAnsi="IBM Plex Sans"/>
        </w:rPr>
        <w:t xml:space="preserve">. </w:t>
      </w:r>
      <w:proofErr w:type="spellStart"/>
      <w:r w:rsidR="00F44CB4" w:rsidRPr="00B147D4">
        <w:rPr>
          <w:rFonts w:ascii="IBM Plex Sans" w:hAnsi="IBM Plex Sans"/>
        </w:rPr>
        <w:t>Creative</w:t>
      </w:r>
      <w:proofErr w:type="spellEnd"/>
      <w:r w:rsidR="00F44CB4" w:rsidRPr="00B147D4">
        <w:rPr>
          <w:rFonts w:ascii="IBM Plex Sans" w:hAnsi="IBM Plex Sans"/>
        </w:rPr>
        <w:t xml:space="preserve"> </w:t>
      </w:r>
      <w:proofErr w:type="spellStart"/>
      <w:r w:rsidR="00F44CB4" w:rsidRPr="00B147D4">
        <w:rPr>
          <w:rFonts w:ascii="IBM Plex Sans" w:hAnsi="IBM Plex Sans"/>
        </w:rPr>
        <w:t>Commons</w:t>
      </w:r>
      <w:proofErr w:type="spellEnd"/>
      <w:r w:rsidR="00F44CB4" w:rsidRPr="00B147D4">
        <w:rPr>
          <w:rFonts w:ascii="IBM Plex Sans" w:hAnsi="IBM Plex Sans"/>
        </w:rPr>
        <w:t xml:space="preserve"> sa skladajú z</w:t>
      </w:r>
      <w:r w:rsidR="00F44CB4" w:rsidRPr="00B147D4">
        <w:rPr>
          <w:rFonts w:ascii="Arial" w:hAnsi="Arial" w:cs="Arial"/>
        </w:rPr>
        <w:t> </w:t>
      </w:r>
      <w:r w:rsidR="00F44CB4" w:rsidRPr="00B147D4">
        <w:rPr>
          <w:rFonts w:ascii="IBM Plex Sans" w:hAnsi="IBM Plex Sans"/>
        </w:rPr>
        <w:t>kombin</w:t>
      </w:r>
      <w:r w:rsidR="00F44CB4" w:rsidRPr="00B147D4">
        <w:rPr>
          <w:rFonts w:ascii="IBM Plex Sans" w:hAnsi="IBM Plex Sans" w:cs="IBM Plex Sans"/>
        </w:rPr>
        <w:t>á</w:t>
      </w:r>
      <w:r w:rsidR="00F44CB4" w:rsidRPr="00B147D4">
        <w:rPr>
          <w:rFonts w:ascii="IBM Plex Sans" w:hAnsi="IBM Plex Sans"/>
        </w:rPr>
        <w:t xml:space="preserve">cie </w:t>
      </w:r>
      <w:r w:rsidR="00F44CB4" w:rsidRPr="00B147D4">
        <w:rPr>
          <w:rFonts w:ascii="IBM Plex Sans" w:hAnsi="IBM Plex Sans" w:cs="IBM Plex Sans"/>
        </w:rPr>
        <w:t>š</w:t>
      </w:r>
      <w:r w:rsidR="00F44CB4" w:rsidRPr="00B147D4">
        <w:rPr>
          <w:rFonts w:ascii="IBM Plex Sans" w:hAnsi="IBM Plex Sans"/>
        </w:rPr>
        <w:t>tyroch základných prvkov – BY (</w:t>
      </w:r>
      <w:proofErr w:type="spellStart"/>
      <w:r w:rsidR="00F44CB4" w:rsidRPr="00B147D4">
        <w:rPr>
          <w:rFonts w:ascii="IBM Plex Sans" w:hAnsi="IBM Plex Sans"/>
        </w:rPr>
        <w:t>attribution</w:t>
      </w:r>
      <w:proofErr w:type="spellEnd"/>
      <w:r w:rsidR="00F44CB4" w:rsidRPr="00B147D4">
        <w:rPr>
          <w:rFonts w:ascii="IBM Plex Sans" w:hAnsi="IBM Plex Sans"/>
        </w:rPr>
        <w:t>), NC (</w:t>
      </w:r>
      <w:proofErr w:type="spellStart"/>
      <w:r w:rsidR="00F44CB4" w:rsidRPr="00B147D4">
        <w:rPr>
          <w:rFonts w:ascii="IBM Plex Sans" w:hAnsi="IBM Plex Sans"/>
        </w:rPr>
        <w:t>Non-Commerial</w:t>
      </w:r>
      <w:proofErr w:type="spellEnd"/>
      <w:r w:rsidR="00F44CB4" w:rsidRPr="00B147D4">
        <w:rPr>
          <w:rFonts w:ascii="IBM Plex Sans" w:hAnsi="IBM Plex Sans"/>
        </w:rPr>
        <w:t xml:space="preserve">), ND (No </w:t>
      </w:r>
      <w:proofErr w:type="spellStart"/>
      <w:r w:rsidR="00F44CB4" w:rsidRPr="00B147D4">
        <w:rPr>
          <w:rFonts w:ascii="IBM Plex Sans" w:hAnsi="IBM Plex Sans"/>
        </w:rPr>
        <w:t>Derivatives</w:t>
      </w:r>
      <w:proofErr w:type="spellEnd"/>
      <w:r w:rsidR="00F44CB4" w:rsidRPr="00B147D4">
        <w:rPr>
          <w:rFonts w:ascii="IBM Plex Sans" w:hAnsi="IBM Plex Sans"/>
        </w:rPr>
        <w:t>) a</w:t>
      </w:r>
      <w:r w:rsidR="00F44CB4" w:rsidRPr="00B147D4">
        <w:rPr>
          <w:rFonts w:ascii="Arial" w:hAnsi="Arial" w:cs="Arial"/>
        </w:rPr>
        <w:t> </w:t>
      </w:r>
      <w:r w:rsidR="00F44CB4" w:rsidRPr="00B147D4">
        <w:rPr>
          <w:rFonts w:ascii="IBM Plex Sans" w:hAnsi="IBM Plex Sans"/>
        </w:rPr>
        <w:t>SA (</w:t>
      </w:r>
      <w:proofErr w:type="spellStart"/>
      <w:r w:rsidR="00F44CB4" w:rsidRPr="00B147D4">
        <w:rPr>
          <w:rFonts w:ascii="IBM Plex Sans" w:hAnsi="IBM Plex Sans"/>
        </w:rPr>
        <w:t>Share</w:t>
      </w:r>
      <w:proofErr w:type="spellEnd"/>
      <w:r w:rsidR="00F44CB4" w:rsidRPr="00B147D4">
        <w:rPr>
          <w:rFonts w:ascii="IBM Plex Sans" w:hAnsi="IBM Plex Sans"/>
        </w:rPr>
        <w:t xml:space="preserve"> </w:t>
      </w:r>
      <w:proofErr w:type="spellStart"/>
      <w:r w:rsidR="00F44CB4" w:rsidRPr="00B147D4">
        <w:rPr>
          <w:rFonts w:ascii="IBM Plex Sans" w:hAnsi="IBM Plex Sans"/>
        </w:rPr>
        <w:t>Alike</w:t>
      </w:r>
      <w:proofErr w:type="spellEnd"/>
      <w:r w:rsidR="00F44CB4" w:rsidRPr="00B147D4">
        <w:rPr>
          <w:rFonts w:ascii="IBM Plex Sans" w:hAnsi="IBM Plex Sans"/>
        </w:rPr>
        <w:t>). Z</w:t>
      </w:r>
      <w:r w:rsidR="00F44CB4" w:rsidRPr="00B147D4">
        <w:rPr>
          <w:rFonts w:ascii="Arial" w:hAnsi="Arial" w:cs="Arial"/>
        </w:rPr>
        <w:t> </w:t>
      </w:r>
      <w:r w:rsidR="00F44CB4" w:rsidRPr="00B147D4">
        <w:rPr>
          <w:rFonts w:ascii="IBM Plex Sans" w:hAnsi="IBM Plex Sans"/>
        </w:rPr>
        <w:t>nich je potom vytvorených šesť typov licencií, ktoré sú vysvetlené v</w:t>
      </w:r>
      <w:r w:rsidR="00F44CB4" w:rsidRPr="00B147D4">
        <w:rPr>
          <w:rFonts w:ascii="Arial" w:hAnsi="Arial" w:cs="Arial"/>
        </w:rPr>
        <w:t> </w:t>
      </w:r>
      <w:r w:rsidR="00F44CB4" w:rsidRPr="00B147D4">
        <w:rPr>
          <w:rFonts w:ascii="IBM Plex Sans" w:hAnsi="IBM Plex Sans"/>
        </w:rPr>
        <w:t>tabu</w:t>
      </w:r>
      <w:r w:rsidR="00F44CB4" w:rsidRPr="00B147D4">
        <w:rPr>
          <w:rFonts w:ascii="IBM Plex Sans" w:hAnsi="IBM Plex Sans" w:cs="IBM Plex Sans"/>
        </w:rPr>
        <w:t>ľ</w:t>
      </w:r>
      <w:r w:rsidR="00F44CB4" w:rsidRPr="00B147D4">
        <w:rPr>
          <w:rFonts w:ascii="IBM Plex Sans" w:hAnsi="IBM Plex Sans"/>
        </w:rPr>
        <w:t>ke ni</w:t>
      </w:r>
      <w:r w:rsidR="00F44CB4" w:rsidRPr="00B147D4">
        <w:rPr>
          <w:rFonts w:ascii="IBM Plex Sans" w:hAnsi="IBM Plex Sans" w:cs="IBM Plex Sans"/>
        </w:rPr>
        <w:t>žš</w:t>
      </w:r>
      <w:r w:rsidR="00F44CB4" w:rsidRPr="00B147D4">
        <w:rPr>
          <w:rFonts w:ascii="IBM Plex Sans" w:hAnsi="IBM Plex Sans"/>
        </w:rPr>
        <w:t>ie. </w:t>
      </w:r>
    </w:p>
    <w:tbl>
      <w:tblPr>
        <w:tblStyle w:val="Tabukasmriekou2zvraznenie2"/>
        <w:tblW w:w="0" w:type="auto"/>
        <w:tblLook w:val="04A0" w:firstRow="1" w:lastRow="0" w:firstColumn="1" w:lastColumn="0" w:noHBand="0" w:noVBand="1"/>
      </w:tblPr>
      <w:tblGrid>
        <w:gridCol w:w="3485"/>
        <w:gridCol w:w="1187"/>
        <w:gridCol w:w="4400"/>
      </w:tblGrid>
      <w:tr w:rsidR="00373935" w:rsidRPr="00B147D4" w14:paraId="02701615" w14:textId="77777777" w:rsidTr="0037393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790D677" w14:textId="77777777" w:rsidR="00373935" w:rsidRPr="00B147D4" w:rsidRDefault="00373935">
            <w:pPr>
              <w:jc w:val="center"/>
              <w:rPr>
                <w:rFonts w:ascii="IBM Plex Sans" w:hAnsi="IBM Plex Sans"/>
              </w:rPr>
            </w:pPr>
            <w:r w:rsidRPr="00B147D4">
              <w:rPr>
                <w:rFonts w:ascii="IBM Plex Sans" w:hAnsi="IBM Plex Sans"/>
                <w:b w:val="0"/>
                <w:bCs w:val="0"/>
              </w:rPr>
              <w:t>Prvky</w:t>
            </w:r>
          </w:p>
        </w:tc>
        <w:tc>
          <w:tcPr>
            <w:tcW w:w="0" w:type="auto"/>
            <w:hideMark/>
          </w:tcPr>
          <w:p w14:paraId="5A804129" w14:textId="77777777" w:rsidR="00373935" w:rsidRPr="00B147D4" w:rsidRDefault="00373935">
            <w:pPr>
              <w:jc w:val="center"/>
              <w:cnfStyle w:val="100000000000" w:firstRow="1" w:lastRow="0" w:firstColumn="0" w:lastColumn="0" w:oddVBand="0" w:evenVBand="0" w:oddHBand="0" w:evenHBand="0" w:firstRowFirstColumn="0" w:firstRowLastColumn="0" w:lastRowFirstColumn="0" w:lastRowLastColumn="0"/>
              <w:rPr>
                <w:rFonts w:ascii="IBM Plex Sans" w:hAnsi="IBM Plex Sans"/>
                <w:b w:val="0"/>
                <w:bCs w:val="0"/>
              </w:rPr>
            </w:pPr>
            <w:r w:rsidRPr="00B147D4">
              <w:rPr>
                <w:rFonts w:ascii="IBM Plex Sans" w:hAnsi="IBM Plex Sans"/>
                <w:b w:val="0"/>
                <w:bCs w:val="0"/>
              </w:rPr>
              <w:t>Skratky prvkov</w:t>
            </w:r>
          </w:p>
        </w:tc>
        <w:tc>
          <w:tcPr>
            <w:tcW w:w="0" w:type="auto"/>
            <w:hideMark/>
          </w:tcPr>
          <w:p w14:paraId="0550A900" w14:textId="77777777" w:rsidR="00373935" w:rsidRPr="00B147D4" w:rsidRDefault="00373935">
            <w:pPr>
              <w:jc w:val="center"/>
              <w:cnfStyle w:val="100000000000" w:firstRow="1" w:lastRow="0" w:firstColumn="0" w:lastColumn="0" w:oddVBand="0" w:evenVBand="0" w:oddHBand="0" w:evenHBand="0" w:firstRowFirstColumn="0" w:firstRowLastColumn="0" w:lastRowFirstColumn="0" w:lastRowLastColumn="0"/>
              <w:rPr>
                <w:rFonts w:ascii="IBM Plex Sans" w:hAnsi="IBM Plex Sans"/>
                <w:b w:val="0"/>
                <w:bCs w:val="0"/>
              </w:rPr>
            </w:pPr>
            <w:r w:rsidRPr="00B147D4">
              <w:rPr>
                <w:rFonts w:ascii="IBM Plex Sans" w:hAnsi="IBM Plex Sans"/>
                <w:b w:val="0"/>
                <w:bCs w:val="0"/>
              </w:rPr>
              <w:t>Povinnosti</w:t>
            </w:r>
          </w:p>
        </w:tc>
      </w:tr>
      <w:tr w:rsidR="00373935" w:rsidRPr="00B147D4" w14:paraId="2348ECCA" w14:textId="77777777" w:rsidTr="003739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10BD622" w14:textId="77777777" w:rsidR="00373935" w:rsidRPr="00B147D4" w:rsidRDefault="00373935">
            <w:pPr>
              <w:rPr>
                <w:rFonts w:ascii="IBM Plex Sans" w:hAnsi="IBM Plex Sans"/>
                <w:b w:val="0"/>
                <w:bCs w:val="0"/>
              </w:rPr>
            </w:pPr>
            <w:r w:rsidRPr="00B147D4">
              <w:rPr>
                <w:rFonts w:ascii="IBM Plex Sans" w:hAnsi="IBM Plex Sans"/>
              </w:rPr>
              <w:t>ATTRIBUTION</w:t>
            </w:r>
          </w:p>
        </w:tc>
        <w:tc>
          <w:tcPr>
            <w:tcW w:w="0" w:type="auto"/>
            <w:hideMark/>
          </w:tcPr>
          <w:p w14:paraId="5E229A2A" w14:textId="77777777" w:rsidR="00373935" w:rsidRPr="00B147D4" w:rsidRDefault="00373935">
            <w:pPr>
              <w:cnfStyle w:val="000000100000" w:firstRow="0" w:lastRow="0" w:firstColumn="0" w:lastColumn="0" w:oddVBand="0" w:evenVBand="0" w:oddHBand="1" w:evenHBand="0" w:firstRowFirstColumn="0" w:firstRowLastColumn="0" w:lastRowFirstColumn="0" w:lastRowLastColumn="0"/>
              <w:rPr>
                <w:rFonts w:ascii="IBM Plex Sans" w:hAnsi="IBM Plex Sans"/>
              </w:rPr>
            </w:pPr>
            <w:r w:rsidRPr="00B147D4">
              <w:rPr>
                <w:rFonts w:ascii="IBM Plex Sans" w:hAnsi="IBM Plex Sans"/>
              </w:rPr>
              <w:t>BY</w:t>
            </w:r>
          </w:p>
        </w:tc>
        <w:tc>
          <w:tcPr>
            <w:tcW w:w="0" w:type="auto"/>
            <w:hideMark/>
          </w:tcPr>
          <w:p w14:paraId="7081167F" w14:textId="77777777" w:rsidR="00373935" w:rsidRPr="00B147D4" w:rsidRDefault="00373935">
            <w:pPr>
              <w:cnfStyle w:val="000000100000" w:firstRow="0" w:lastRow="0" w:firstColumn="0" w:lastColumn="0" w:oddVBand="0" w:evenVBand="0" w:oddHBand="1" w:evenHBand="0" w:firstRowFirstColumn="0" w:firstRowLastColumn="0" w:lastRowFirstColumn="0" w:lastRowLastColumn="0"/>
              <w:rPr>
                <w:rFonts w:ascii="IBM Plex Sans" w:hAnsi="IBM Plex Sans"/>
              </w:rPr>
            </w:pPr>
            <w:r w:rsidRPr="00B147D4">
              <w:rPr>
                <w:rFonts w:ascii="IBM Plex Sans" w:hAnsi="IBM Plex Sans"/>
              </w:rPr>
              <w:t>Povinnosť uviesť autora</w:t>
            </w:r>
          </w:p>
        </w:tc>
      </w:tr>
      <w:tr w:rsidR="00373935" w:rsidRPr="00B147D4" w14:paraId="21393C61" w14:textId="77777777" w:rsidTr="00373935">
        <w:tc>
          <w:tcPr>
            <w:cnfStyle w:val="001000000000" w:firstRow="0" w:lastRow="0" w:firstColumn="1" w:lastColumn="0" w:oddVBand="0" w:evenVBand="0" w:oddHBand="0" w:evenHBand="0" w:firstRowFirstColumn="0" w:firstRowLastColumn="0" w:lastRowFirstColumn="0" w:lastRowLastColumn="0"/>
            <w:tcW w:w="0" w:type="auto"/>
            <w:hideMark/>
          </w:tcPr>
          <w:p w14:paraId="3FB0D587" w14:textId="77777777" w:rsidR="00373935" w:rsidRPr="00B147D4" w:rsidRDefault="00373935">
            <w:pPr>
              <w:rPr>
                <w:rFonts w:ascii="IBM Plex Sans" w:hAnsi="IBM Plex Sans"/>
              </w:rPr>
            </w:pPr>
            <w:r w:rsidRPr="00B147D4">
              <w:rPr>
                <w:rFonts w:ascii="IBM Plex Sans" w:hAnsi="IBM Plex Sans"/>
              </w:rPr>
              <w:t>ATTRIBUTION NON-COMMERCIAL</w:t>
            </w:r>
          </w:p>
        </w:tc>
        <w:tc>
          <w:tcPr>
            <w:tcW w:w="0" w:type="auto"/>
            <w:hideMark/>
          </w:tcPr>
          <w:p w14:paraId="7DFC7534" w14:textId="77777777" w:rsidR="00373935" w:rsidRPr="00B147D4" w:rsidRDefault="00373935">
            <w:pPr>
              <w:cnfStyle w:val="000000000000" w:firstRow="0" w:lastRow="0" w:firstColumn="0" w:lastColumn="0" w:oddVBand="0" w:evenVBand="0" w:oddHBand="0" w:evenHBand="0" w:firstRowFirstColumn="0" w:firstRowLastColumn="0" w:lastRowFirstColumn="0" w:lastRowLastColumn="0"/>
              <w:rPr>
                <w:rFonts w:ascii="IBM Plex Sans" w:hAnsi="IBM Plex Sans"/>
              </w:rPr>
            </w:pPr>
            <w:r w:rsidRPr="00B147D4">
              <w:rPr>
                <w:rFonts w:ascii="IBM Plex Sans" w:hAnsi="IBM Plex Sans"/>
              </w:rPr>
              <w:t>BY-NC</w:t>
            </w:r>
          </w:p>
        </w:tc>
        <w:tc>
          <w:tcPr>
            <w:tcW w:w="0" w:type="auto"/>
            <w:hideMark/>
          </w:tcPr>
          <w:p w14:paraId="592951F0" w14:textId="77777777" w:rsidR="00373935" w:rsidRPr="00B147D4" w:rsidRDefault="00373935">
            <w:pPr>
              <w:cnfStyle w:val="000000000000" w:firstRow="0" w:lastRow="0" w:firstColumn="0" w:lastColumn="0" w:oddVBand="0" w:evenVBand="0" w:oddHBand="0" w:evenHBand="0" w:firstRowFirstColumn="0" w:firstRowLastColumn="0" w:lastRowFirstColumn="0" w:lastRowLastColumn="0"/>
              <w:rPr>
                <w:rFonts w:ascii="IBM Plex Sans" w:hAnsi="IBM Plex Sans"/>
              </w:rPr>
            </w:pPr>
            <w:r w:rsidRPr="00B147D4">
              <w:rPr>
                <w:rFonts w:ascii="IBM Plex Sans" w:hAnsi="IBM Plex Sans"/>
              </w:rPr>
              <w:t>Povinnosť uviesť autora a</w:t>
            </w:r>
            <w:r w:rsidRPr="00B147D4">
              <w:rPr>
                <w:rFonts w:ascii="Arial" w:hAnsi="Arial" w:cs="Arial"/>
              </w:rPr>
              <w:t> </w:t>
            </w:r>
            <w:r w:rsidRPr="00B147D4">
              <w:rPr>
                <w:rFonts w:ascii="IBM Plex Sans" w:hAnsi="IBM Plex Sans"/>
              </w:rPr>
              <w:t>zdr</w:t>
            </w:r>
            <w:r w:rsidRPr="00B147D4">
              <w:rPr>
                <w:rFonts w:ascii="IBM Plex Sans" w:hAnsi="IBM Plex Sans" w:cs="IBM Plex Sans"/>
              </w:rPr>
              <w:t>ž</w:t>
            </w:r>
            <w:r w:rsidRPr="00B147D4">
              <w:rPr>
                <w:rFonts w:ascii="IBM Plex Sans" w:hAnsi="IBM Plex Sans"/>
              </w:rPr>
              <w:t>a</w:t>
            </w:r>
            <w:r w:rsidRPr="00B147D4">
              <w:rPr>
                <w:rFonts w:ascii="IBM Plex Sans" w:hAnsi="IBM Plex Sans" w:cs="IBM Plex Sans"/>
              </w:rPr>
              <w:t>ť</w:t>
            </w:r>
            <w:r w:rsidRPr="00B147D4">
              <w:rPr>
                <w:rFonts w:ascii="IBM Plex Sans" w:hAnsi="IBM Plex Sans"/>
              </w:rPr>
              <w:t xml:space="preserve"> sa komer</w:t>
            </w:r>
            <w:r w:rsidRPr="00B147D4">
              <w:rPr>
                <w:rFonts w:ascii="IBM Plex Sans" w:hAnsi="IBM Plex Sans" w:cs="IBM Plex Sans"/>
              </w:rPr>
              <w:t>č</w:t>
            </w:r>
            <w:r w:rsidRPr="00B147D4">
              <w:rPr>
                <w:rFonts w:ascii="IBM Plex Sans" w:hAnsi="IBM Plex Sans"/>
              </w:rPr>
              <w:t>n</w:t>
            </w:r>
            <w:r w:rsidRPr="00B147D4">
              <w:rPr>
                <w:rFonts w:ascii="IBM Plex Sans" w:hAnsi="IBM Plex Sans" w:cs="IBM Plex Sans"/>
              </w:rPr>
              <w:t>é</w:t>
            </w:r>
            <w:r w:rsidRPr="00B147D4">
              <w:rPr>
                <w:rFonts w:ascii="IBM Plex Sans" w:hAnsi="IBM Plex Sans"/>
              </w:rPr>
              <w:t>ho pou</w:t>
            </w:r>
            <w:r w:rsidRPr="00B147D4">
              <w:rPr>
                <w:rFonts w:ascii="IBM Plex Sans" w:hAnsi="IBM Plex Sans" w:cs="IBM Plex Sans"/>
              </w:rPr>
              <w:t>ž</w:t>
            </w:r>
            <w:r w:rsidRPr="00B147D4">
              <w:rPr>
                <w:rFonts w:ascii="IBM Plex Sans" w:hAnsi="IBM Plex Sans"/>
              </w:rPr>
              <w:t>itia diela</w:t>
            </w:r>
          </w:p>
        </w:tc>
      </w:tr>
      <w:tr w:rsidR="00373935" w:rsidRPr="00B147D4" w14:paraId="2292414C" w14:textId="77777777" w:rsidTr="003739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BCE2710" w14:textId="77777777" w:rsidR="00373935" w:rsidRPr="00B147D4" w:rsidRDefault="00373935">
            <w:pPr>
              <w:rPr>
                <w:rFonts w:ascii="IBM Plex Sans" w:hAnsi="IBM Plex Sans"/>
              </w:rPr>
            </w:pPr>
            <w:r w:rsidRPr="00B147D4">
              <w:rPr>
                <w:rFonts w:ascii="IBM Plex Sans" w:hAnsi="IBM Plex Sans"/>
              </w:rPr>
              <w:t>ATTRIBUTION SHARE ALIKE</w:t>
            </w:r>
          </w:p>
        </w:tc>
        <w:tc>
          <w:tcPr>
            <w:tcW w:w="0" w:type="auto"/>
            <w:hideMark/>
          </w:tcPr>
          <w:p w14:paraId="1EBD51C7" w14:textId="77777777" w:rsidR="00373935" w:rsidRPr="00B147D4" w:rsidRDefault="00373935">
            <w:pPr>
              <w:cnfStyle w:val="000000100000" w:firstRow="0" w:lastRow="0" w:firstColumn="0" w:lastColumn="0" w:oddVBand="0" w:evenVBand="0" w:oddHBand="1" w:evenHBand="0" w:firstRowFirstColumn="0" w:firstRowLastColumn="0" w:lastRowFirstColumn="0" w:lastRowLastColumn="0"/>
              <w:rPr>
                <w:rFonts w:ascii="IBM Plex Sans" w:hAnsi="IBM Plex Sans"/>
              </w:rPr>
            </w:pPr>
            <w:r w:rsidRPr="00B147D4">
              <w:rPr>
                <w:rFonts w:ascii="IBM Plex Sans" w:hAnsi="IBM Plex Sans"/>
              </w:rPr>
              <w:t>BY-SA</w:t>
            </w:r>
          </w:p>
        </w:tc>
        <w:tc>
          <w:tcPr>
            <w:tcW w:w="0" w:type="auto"/>
            <w:hideMark/>
          </w:tcPr>
          <w:p w14:paraId="5FF70546" w14:textId="77777777" w:rsidR="00373935" w:rsidRPr="00B147D4" w:rsidRDefault="00373935">
            <w:pPr>
              <w:cnfStyle w:val="000000100000" w:firstRow="0" w:lastRow="0" w:firstColumn="0" w:lastColumn="0" w:oddVBand="0" w:evenVBand="0" w:oddHBand="1" w:evenHBand="0" w:firstRowFirstColumn="0" w:firstRowLastColumn="0" w:lastRowFirstColumn="0" w:lastRowLastColumn="0"/>
              <w:rPr>
                <w:rFonts w:ascii="IBM Plex Sans" w:hAnsi="IBM Plex Sans"/>
              </w:rPr>
            </w:pPr>
            <w:r w:rsidRPr="00B147D4">
              <w:rPr>
                <w:rFonts w:ascii="IBM Plex Sans" w:hAnsi="IBM Plex Sans"/>
              </w:rPr>
              <w:t>Povinnosť uviesť autora a</w:t>
            </w:r>
            <w:r w:rsidRPr="00B147D4">
              <w:rPr>
                <w:rFonts w:ascii="Arial" w:hAnsi="Arial" w:cs="Arial"/>
              </w:rPr>
              <w:t> </w:t>
            </w:r>
            <w:r w:rsidRPr="00B147D4">
              <w:rPr>
                <w:rFonts w:ascii="IBM Plex Sans" w:hAnsi="IBM Plex Sans"/>
              </w:rPr>
              <w:t>pri odvoden</w:t>
            </w:r>
            <w:r w:rsidRPr="00B147D4">
              <w:rPr>
                <w:rFonts w:ascii="IBM Plex Sans" w:hAnsi="IBM Plex Sans" w:cs="IBM Plex Sans"/>
              </w:rPr>
              <w:t>ý</w:t>
            </w:r>
            <w:r w:rsidRPr="00B147D4">
              <w:rPr>
                <w:rFonts w:ascii="IBM Plex Sans" w:hAnsi="IBM Plex Sans"/>
              </w:rPr>
              <w:t>ch dielach zachova</w:t>
            </w:r>
            <w:r w:rsidRPr="00B147D4">
              <w:rPr>
                <w:rFonts w:ascii="IBM Plex Sans" w:hAnsi="IBM Plex Sans" w:cs="IBM Plex Sans"/>
              </w:rPr>
              <w:t>ť</w:t>
            </w:r>
            <w:r w:rsidRPr="00B147D4">
              <w:rPr>
                <w:rFonts w:ascii="IBM Plex Sans" w:hAnsi="IBM Plex Sans"/>
              </w:rPr>
              <w:t xml:space="preserve"> licenciu</w:t>
            </w:r>
          </w:p>
        </w:tc>
      </w:tr>
      <w:tr w:rsidR="00373935" w:rsidRPr="00B147D4" w14:paraId="70D3EF46" w14:textId="77777777" w:rsidTr="00373935">
        <w:tc>
          <w:tcPr>
            <w:cnfStyle w:val="001000000000" w:firstRow="0" w:lastRow="0" w:firstColumn="1" w:lastColumn="0" w:oddVBand="0" w:evenVBand="0" w:oddHBand="0" w:evenHBand="0" w:firstRowFirstColumn="0" w:firstRowLastColumn="0" w:lastRowFirstColumn="0" w:lastRowLastColumn="0"/>
            <w:tcW w:w="0" w:type="auto"/>
            <w:hideMark/>
          </w:tcPr>
          <w:p w14:paraId="5FDFC58B" w14:textId="77777777" w:rsidR="00373935" w:rsidRPr="00B147D4" w:rsidRDefault="00373935">
            <w:pPr>
              <w:rPr>
                <w:rFonts w:ascii="IBM Plex Sans" w:hAnsi="IBM Plex Sans"/>
              </w:rPr>
            </w:pPr>
            <w:r w:rsidRPr="00B147D4">
              <w:rPr>
                <w:rFonts w:ascii="IBM Plex Sans" w:hAnsi="IBM Plex Sans"/>
              </w:rPr>
              <w:t>ATTRIBUTION NO DERIVATIVES</w:t>
            </w:r>
          </w:p>
        </w:tc>
        <w:tc>
          <w:tcPr>
            <w:tcW w:w="0" w:type="auto"/>
            <w:hideMark/>
          </w:tcPr>
          <w:p w14:paraId="26AA4388" w14:textId="77777777" w:rsidR="00373935" w:rsidRPr="00B147D4" w:rsidRDefault="00373935">
            <w:pPr>
              <w:cnfStyle w:val="000000000000" w:firstRow="0" w:lastRow="0" w:firstColumn="0" w:lastColumn="0" w:oddVBand="0" w:evenVBand="0" w:oddHBand="0" w:evenHBand="0" w:firstRowFirstColumn="0" w:firstRowLastColumn="0" w:lastRowFirstColumn="0" w:lastRowLastColumn="0"/>
              <w:rPr>
                <w:rFonts w:ascii="IBM Plex Sans" w:hAnsi="IBM Plex Sans"/>
              </w:rPr>
            </w:pPr>
            <w:r w:rsidRPr="00B147D4">
              <w:rPr>
                <w:rFonts w:ascii="IBM Plex Sans" w:hAnsi="IBM Plex Sans"/>
              </w:rPr>
              <w:t>BY-ND</w:t>
            </w:r>
          </w:p>
        </w:tc>
        <w:tc>
          <w:tcPr>
            <w:tcW w:w="0" w:type="auto"/>
            <w:hideMark/>
          </w:tcPr>
          <w:p w14:paraId="6CED90AB" w14:textId="77777777" w:rsidR="00373935" w:rsidRPr="00B147D4" w:rsidRDefault="00373935">
            <w:pPr>
              <w:cnfStyle w:val="000000000000" w:firstRow="0" w:lastRow="0" w:firstColumn="0" w:lastColumn="0" w:oddVBand="0" w:evenVBand="0" w:oddHBand="0" w:evenHBand="0" w:firstRowFirstColumn="0" w:firstRowLastColumn="0" w:lastRowFirstColumn="0" w:lastRowLastColumn="0"/>
              <w:rPr>
                <w:rFonts w:ascii="IBM Plex Sans" w:hAnsi="IBM Plex Sans"/>
              </w:rPr>
            </w:pPr>
            <w:r w:rsidRPr="00B147D4">
              <w:rPr>
                <w:rFonts w:ascii="IBM Plex Sans" w:hAnsi="IBM Plex Sans"/>
              </w:rPr>
              <w:t>Povinnosť uviesť autora a</w:t>
            </w:r>
            <w:r w:rsidRPr="00B147D4">
              <w:rPr>
                <w:rFonts w:ascii="Arial" w:hAnsi="Arial" w:cs="Arial"/>
              </w:rPr>
              <w:t> </w:t>
            </w:r>
            <w:r w:rsidRPr="00B147D4">
              <w:rPr>
                <w:rFonts w:ascii="IBM Plex Sans" w:hAnsi="IBM Plex Sans"/>
              </w:rPr>
              <w:t>zdr</w:t>
            </w:r>
            <w:r w:rsidRPr="00B147D4">
              <w:rPr>
                <w:rFonts w:ascii="IBM Plex Sans" w:hAnsi="IBM Plex Sans" w:cs="IBM Plex Sans"/>
              </w:rPr>
              <w:t>ž</w:t>
            </w:r>
            <w:r w:rsidRPr="00B147D4">
              <w:rPr>
                <w:rFonts w:ascii="IBM Plex Sans" w:hAnsi="IBM Plex Sans"/>
              </w:rPr>
              <w:t>a</w:t>
            </w:r>
            <w:r w:rsidRPr="00B147D4">
              <w:rPr>
                <w:rFonts w:ascii="IBM Plex Sans" w:hAnsi="IBM Plex Sans" w:cs="IBM Plex Sans"/>
              </w:rPr>
              <w:t>ť</w:t>
            </w:r>
            <w:r w:rsidRPr="00B147D4">
              <w:rPr>
                <w:rFonts w:ascii="IBM Plex Sans" w:hAnsi="IBM Plex Sans"/>
              </w:rPr>
              <w:t xml:space="preserve"> sa z</w:t>
            </w:r>
            <w:r w:rsidRPr="00B147D4">
              <w:rPr>
                <w:rFonts w:ascii="IBM Plex Sans" w:hAnsi="IBM Plex Sans" w:cs="IBM Plex Sans"/>
              </w:rPr>
              <w:t>á</w:t>
            </w:r>
            <w:r w:rsidRPr="00B147D4">
              <w:rPr>
                <w:rFonts w:ascii="IBM Plex Sans" w:hAnsi="IBM Plex Sans"/>
              </w:rPr>
              <w:t>sahov do diela (neupravova</w:t>
            </w:r>
            <w:r w:rsidRPr="00B147D4">
              <w:rPr>
                <w:rFonts w:ascii="IBM Plex Sans" w:hAnsi="IBM Plex Sans" w:cs="IBM Plex Sans"/>
              </w:rPr>
              <w:t>ť</w:t>
            </w:r>
            <w:r w:rsidRPr="00B147D4">
              <w:rPr>
                <w:rFonts w:ascii="IBM Plex Sans" w:hAnsi="IBM Plex Sans"/>
              </w:rPr>
              <w:t xml:space="preserve"> dielo)</w:t>
            </w:r>
          </w:p>
        </w:tc>
      </w:tr>
      <w:tr w:rsidR="00373935" w:rsidRPr="00B147D4" w14:paraId="13B3DA64" w14:textId="77777777" w:rsidTr="003739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D8F33B7" w14:textId="77777777" w:rsidR="00373935" w:rsidRPr="00B147D4" w:rsidRDefault="00373935">
            <w:pPr>
              <w:rPr>
                <w:rFonts w:ascii="IBM Plex Sans" w:hAnsi="IBM Plex Sans"/>
              </w:rPr>
            </w:pPr>
            <w:r w:rsidRPr="00B147D4">
              <w:rPr>
                <w:rFonts w:ascii="IBM Plex Sans" w:hAnsi="IBM Plex Sans"/>
              </w:rPr>
              <w:t>ATTRIBUTION NON-COMMERCIAL SHARE ALIKE</w:t>
            </w:r>
          </w:p>
        </w:tc>
        <w:tc>
          <w:tcPr>
            <w:tcW w:w="0" w:type="auto"/>
            <w:hideMark/>
          </w:tcPr>
          <w:p w14:paraId="49BF9A85" w14:textId="77777777" w:rsidR="00373935" w:rsidRPr="00B147D4" w:rsidRDefault="00373935">
            <w:pPr>
              <w:cnfStyle w:val="000000100000" w:firstRow="0" w:lastRow="0" w:firstColumn="0" w:lastColumn="0" w:oddVBand="0" w:evenVBand="0" w:oddHBand="1" w:evenHBand="0" w:firstRowFirstColumn="0" w:firstRowLastColumn="0" w:lastRowFirstColumn="0" w:lastRowLastColumn="0"/>
              <w:rPr>
                <w:rFonts w:ascii="IBM Plex Sans" w:hAnsi="IBM Plex Sans"/>
              </w:rPr>
            </w:pPr>
            <w:r w:rsidRPr="00B147D4">
              <w:rPr>
                <w:rFonts w:ascii="IBM Plex Sans" w:hAnsi="IBM Plex Sans"/>
              </w:rPr>
              <w:t>BY-NC-SA</w:t>
            </w:r>
          </w:p>
        </w:tc>
        <w:tc>
          <w:tcPr>
            <w:tcW w:w="0" w:type="auto"/>
            <w:hideMark/>
          </w:tcPr>
          <w:p w14:paraId="5697AC25" w14:textId="77777777" w:rsidR="00373935" w:rsidRPr="00B147D4" w:rsidRDefault="00373935">
            <w:pPr>
              <w:cnfStyle w:val="000000100000" w:firstRow="0" w:lastRow="0" w:firstColumn="0" w:lastColumn="0" w:oddVBand="0" w:evenVBand="0" w:oddHBand="1" w:evenHBand="0" w:firstRowFirstColumn="0" w:firstRowLastColumn="0" w:lastRowFirstColumn="0" w:lastRowLastColumn="0"/>
              <w:rPr>
                <w:rFonts w:ascii="IBM Plex Sans" w:hAnsi="IBM Plex Sans"/>
              </w:rPr>
            </w:pPr>
            <w:r w:rsidRPr="00B147D4">
              <w:rPr>
                <w:rFonts w:ascii="IBM Plex Sans" w:hAnsi="IBM Plex Sans"/>
              </w:rPr>
              <w:t>Povinnosť uviesť autora, zdržať sa komerčného použitia diela a</w:t>
            </w:r>
            <w:r w:rsidRPr="00B147D4">
              <w:rPr>
                <w:rFonts w:ascii="Arial" w:hAnsi="Arial" w:cs="Arial"/>
              </w:rPr>
              <w:t> </w:t>
            </w:r>
            <w:r w:rsidRPr="00B147D4">
              <w:rPr>
                <w:rFonts w:ascii="IBM Plex Sans" w:hAnsi="IBM Plex Sans"/>
              </w:rPr>
              <w:t>pri odvoden</w:t>
            </w:r>
            <w:r w:rsidRPr="00B147D4">
              <w:rPr>
                <w:rFonts w:ascii="IBM Plex Sans" w:hAnsi="IBM Plex Sans" w:cs="IBM Plex Sans"/>
              </w:rPr>
              <w:t>ý</w:t>
            </w:r>
            <w:r w:rsidRPr="00B147D4">
              <w:rPr>
                <w:rFonts w:ascii="IBM Plex Sans" w:hAnsi="IBM Plex Sans"/>
              </w:rPr>
              <w:t>ch dielach zachova</w:t>
            </w:r>
            <w:r w:rsidRPr="00B147D4">
              <w:rPr>
                <w:rFonts w:ascii="IBM Plex Sans" w:hAnsi="IBM Plex Sans" w:cs="IBM Plex Sans"/>
              </w:rPr>
              <w:t>ť</w:t>
            </w:r>
            <w:r w:rsidRPr="00B147D4">
              <w:rPr>
                <w:rFonts w:ascii="IBM Plex Sans" w:hAnsi="IBM Plex Sans"/>
              </w:rPr>
              <w:t xml:space="preserve"> licenciu</w:t>
            </w:r>
          </w:p>
        </w:tc>
      </w:tr>
      <w:tr w:rsidR="00373935" w:rsidRPr="00B147D4" w14:paraId="4108AC7A" w14:textId="77777777" w:rsidTr="00373935">
        <w:tc>
          <w:tcPr>
            <w:cnfStyle w:val="001000000000" w:firstRow="0" w:lastRow="0" w:firstColumn="1" w:lastColumn="0" w:oddVBand="0" w:evenVBand="0" w:oddHBand="0" w:evenHBand="0" w:firstRowFirstColumn="0" w:firstRowLastColumn="0" w:lastRowFirstColumn="0" w:lastRowLastColumn="0"/>
            <w:tcW w:w="0" w:type="auto"/>
            <w:hideMark/>
          </w:tcPr>
          <w:p w14:paraId="75CDE4B9" w14:textId="77777777" w:rsidR="00373935" w:rsidRPr="00B147D4" w:rsidRDefault="00373935">
            <w:pPr>
              <w:rPr>
                <w:rFonts w:ascii="IBM Plex Sans" w:hAnsi="IBM Plex Sans"/>
              </w:rPr>
            </w:pPr>
            <w:r w:rsidRPr="00B147D4">
              <w:rPr>
                <w:rFonts w:ascii="IBM Plex Sans" w:hAnsi="IBM Plex Sans"/>
              </w:rPr>
              <w:t>ATTRIBUTION NON-COMMERCIAL NO DERIVATIVES</w:t>
            </w:r>
          </w:p>
        </w:tc>
        <w:tc>
          <w:tcPr>
            <w:tcW w:w="0" w:type="auto"/>
            <w:hideMark/>
          </w:tcPr>
          <w:p w14:paraId="76CC8876" w14:textId="77777777" w:rsidR="00373935" w:rsidRPr="00B147D4" w:rsidRDefault="00373935">
            <w:pPr>
              <w:cnfStyle w:val="000000000000" w:firstRow="0" w:lastRow="0" w:firstColumn="0" w:lastColumn="0" w:oddVBand="0" w:evenVBand="0" w:oddHBand="0" w:evenHBand="0" w:firstRowFirstColumn="0" w:firstRowLastColumn="0" w:lastRowFirstColumn="0" w:lastRowLastColumn="0"/>
              <w:rPr>
                <w:rFonts w:ascii="IBM Plex Sans" w:hAnsi="IBM Plex Sans"/>
              </w:rPr>
            </w:pPr>
            <w:r w:rsidRPr="00B147D4">
              <w:rPr>
                <w:rFonts w:ascii="IBM Plex Sans" w:hAnsi="IBM Plex Sans"/>
              </w:rPr>
              <w:t>BY-NC-ND</w:t>
            </w:r>
          </w:p>
        </w:tc>
        <w:tc>
          <w:tcPr>
            <w:tcW w:w="0" w:type="auto"/>
            <w:hideMark/>
          </w:tcPr>
          <w:p w14:paraId="1F9C0F6E" w14:textId="77777777" w:rsidR="00373935" w:rsidRPr="00B147D4" w:rsidRDefault="00373935">
            <w:pPr>
              <w:cnfStyle w:val="000000000000" w:firstRow="0" w:lastRow="0" w:firstColumn="0" w:lastColumn="0" w:oddVBand="0" w:evenVBand="0" w:oddHBand="0" w:evenHBand="0" w:firstRowFirstColumn="0" w:firstRowLastColumn="0" w:lastRowFirstColumn="0" w:lastRowLastColumn="0"/>
              <w:rPr>
                <w:rFonts w:ascii="IBM Plex Sans" w:hAnsi="IBM Plex Sans"/>
              </w:rPr>
            </w:pPr>
            <w:r w:rsidRPr="00B147D4">
              <w:rPr>
                <w:rFonts w:ascii="IBM Plex Sans" w:hAnsi="IBM Plex Sans"/>
              </w:rPr>
              <w:t>Povinnosť uviesť autora, zdržať sa komerčného použitia diela a</w:t>
            </w:r>
            <w:r w:rsidRPr="00B147D4">
              <w:rPr>
                <w:rFonts w:ascii="Arial" w:hAnsi="Arial" w:cs="Arial"/>
              </w:rPr>
              <w:t> </w:t>
            </w:r>
            <w:r w:rsidRPr="00B147D4">
              <w:rPr>
                <w:rFonts w:ascii="IBM Plex Sans" w:hAnsi="IBM Plex Sans"/>
              </w:rPr>
              <w:t>nezasahova</w:t>
            </w:r>
            <w:r w:rsidRPr="00B147D4">
              <w:rPr>
                <w:rFonts w:ascii="IBM Plex Sans" w:hAnsi="IBM Plex Sans" w:cs="IBM Plex Sans"/>
              </w:rPr>
              <w:t>ť</w:t>
            </w:r>
            <w:r w:rsidRPr="00B147D4">
              <w:rPr>
                <w:rFonts w:ascii="IBM Plex Sans" w:hAnsi="IBM Plex Sans"/>
              </w:rPr>
              <w:t xml:space="preserve"> do diela (neupravova</w:t>
            </w:r>
            <w:r w:rsidRPr="00B147D4">
              <w:rPr>
                <w:rFonts w:ascii="IBM Plex Sans" w:hAnsi="IBM Plex Sans" w:cs="IBM Plex Sans"/>
              </w:rPr>
              <w:t>ť</w:t>
            </w:r>
            <w:r w:rsidRPr="00B147D4">
              <w:rPr>
                <w:rFonts w:ascii="IBM Plex Sans" w:hAnsi="IBM Plex Sans"/>
              </w:rPr>
              <w:t xml:space="preserve"> dielo)</w:t>
            </w:r>
          </w:p>
        </w:tc>
      </w:tr>
    </w:tbl>
    <w:p w14:paraId="04CDA309" w14:textId="78224FBE" w:rsidR="00373935" w:rsidRPr="00B147D4" w:rsidRDefault="00373935" w:rsidP="00373935">
      <w:pPr>
        <w:pStyle w:val="Normlnywebov"/>
        <w:rPr>
          <w:rFonts w:ascii="IBM Plex Sans" w:hAnsi="IBM Plex Sans"/>
        </w:rPr>
      </w:pPr>
      <w:r w:rsidRPr="00B147D4">
        <w:rPr>
          <w:rFonts w:ascii="IBM Plex Sans" w:hAnsi="IBM Plex Sans"/>
        </w:rPr>
        <w:t>Prvky a jednotlivé licencie môžu mať pre jednoduchosť používania nielen textovú ale aj grafickú reprezentáciu:</w:t>
      </w:r>
    </w:p>
    <w:p w14:paraId="575A34D7" w14:textId="3F3FD60D" w:rsidR="00373935" w:rsidRPr="00B147D4" w:rsidRDefault="00785AF5" w:rsidP="00373935">
      <w:pPr>
        <w:pStyle w:val="Normlnywebov"/>
        <w:rPr>
          <w:rFonts w:ascii="IBM Plex Sans" w:hAnsi="IBM Plex Sans"/>
        </w:rPr>
      </w:pPr>
      <w:r w:rsidRPr="00B147D4">
        <w:rPr>
          <w:rFonts w:ascii="IBM Plex Sans" w:hAnsi="IBM Plex Sans"/>
          <w:noProof/>
        </w:rPr>
        <w:drawing>
          <wp:inline distT="0" distB="0" distL="0" distR="0" wp14:anchorId="43AF45CF" wp14:editId="1DF24064">
            <wp:extent cx="1289293" cy="2501900"/>
            <wp:effectExtent l="0" t="0" r="6350" b="0"/>
            <wp:docPr id="4" name="Obrázok 4" descr="Obrázok, na ktorom je šípk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ok 4" descr="Obrázok, na ktorom je šípka&#10;&#10;Automaticky generovaný popis"/>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94409" cy="2511828"/>
                    </a:xfrm>
                    <a:prstGeom prst="rect">
                      <a:avLst/>
                    </a:prstGeom>
                    <a:noFill/>
                    <a:ln>
                      <a:noFill/>
                    </a:ln>
                  </pic:spPr>
                </pic:pic>
              </a:graphicData>
            </a:graphic>
          </wp:inline>
        </w:drawing>
      </w:r>
    </w:p>
    <w:p w14:paraId="0F038219" w14:textId="719D1198" w:rsidR="00785AF5" w:rsidRPr="00B147D4" w:rsidRDefault="00785AF5" w:rsidP="00373935">
      <w:pPr>
        <w:pStyle w:val="Normlnywebov"/>
        <w:rPr>
          <w:rFonts w:ascii="IBM Plex Sans" w:hAnsi="IBM Plex Sans"/>
        </w:rPr>
      </w:pPr>
      <w:r w:rsidRPr="00B147D4">
        <w:rPr>
          <w:rFonts w:ascii="IBM Plex Sans" w:hAnsi="IBM Plex Sans"/>
        </w:rPr>
        <w:t>Kombinácia prvkov hore je najmenej reštriktívna (najviac otvorená) a úplne dole najviac reštriktívna (najmenej otvorená).</w:t>
      </w:r>
    </w:p>
    <w:p w14:paraId="31B8E92F" w14:textId="1C6E8B80" w:rsidR="001629A6" w:rsidRPr="00B147D4" w:rsidRDefault="00FD3056" w:rsidP="00373935">
      <w:pPr>
        <w:pStyle w:val="Normlnywebov"/>
        <w:rPr>
          <w:rFonts w:ascii="IBM Plex Sans" w:hAnsi="IBM Plex Sans"/>
        </w:rPr>
      </w:pPr>
      <w:r>
        <w:rPr>
          <w:rFonts w:ascii="IBM Plex Sans" w:hAnsi="IBM Plex Sans"/>
        </w:rPr>
        <w:t xml:space="preserve">V praxi je veľmi často používaná licencia </w:t>
      </w:r>
      <w:proofErr w:type="spellStart"/>
      <w:r>
        <w:rPr>
          <w:rFonts w:ascii="IBM Plex Sans" w:hAnsi="IBM Plex Sans"/>
        </w:rPr>
        <w:t>Creative</w:t>
      </w:r>
      <w:proofErr w:type="spellEnd"/>
      <w:r>
        <w:rPr>
          <w:rFonts w:ascii="IBM Plex Sans" w:hAnsi="IBM Plex Sans"/>
        </w:rPr>
        <w:t xml:space="preserve"> </w:t>
      </w:r>
      <w:proofErr w:type="spellStart"/>
      <w:r>
        <w:rPr>
          <w:rFonts w:ascii="IBM Plex Sans" w:hAnsi="IBM Plex Sans"/>
        </w:rPr>
        <w:t>Commons</w:t>
      </w:r>
      <w:proofErr w:type="spellEnd"/>
      <w:r>
        <w:rPr>
          <w:rFonts w:ascii="IBM Plex Sans" w:hAnsi="IBM Plex Sans"/>
        </w:rPr>
        <w:t xml:space="preserve"> CC BY</w:t>
      </w:r>
      <w:r w:rsidR="00AA400B">
        <w:rPr>
          <w:rFonts w:ascii="IBM Plex Sans" w:hAnsi="IBM Plex Sans"/>
        </w:rPr>
        <w:t>, čo znamená povinnosť uviesť autora (zdroj údajov).</w:t>
      </w:r>
    </w:p>
    <w:p w14:paraId="47D505F1" w14:textId="2427FA41" w:rsidR="001629A6" w:rsidRPr="00B147D4" w:rsidRDefault="003203D4" w:rsidP="00157F1F">
      <w:pPr>
        <w:pStyle w:val="Nadpis1"/>
      </w:pPr>
      <w:bookmarkStart w:id="4" w:name="_Toc83128550"/>
      <w:r w:rsidRPr="00B147D4">
        <w:lastRenderedPageBreak/>
        <w:t>Portály otvorených dát</w:t>
      </w:r>
      <w:bookmarkEnd w:id="4"/>
    </w:p>
    <w:p w14:paraId="2CB84EA1" w14:textId="59C83D16" w:rsidR="002C494F" w:rsidRPr="00AA400B" w:rsidRDefault="00AA400B" w:rsidP="00AA400B">
      <w:pPr>
        <w:pStyle w:val="Normlnywebov"/>
        <w:rPr>
          <w:rFonts w:ascii="IBM Plex Sans" w:hAnsi="IBM Plex Sans"/>
        </w:rPr>
      </w:pPr>
      <w:r w:rsidRPr="00AA400B">
        <w:rPr>
          <w:rFonts w:ascii="IBM Plex Sans" w:hAnsi="IBM Plex Sans"/>
        </w:rPr>
        <w:t xml:space="preserve">Zmyslom portálov otvorených dát je najmä </w:t>
      </w:r>
      <w:r w:rsidRPr="00AA400B">
        <w:rPr>
          <w:rFonts w:ascii="IBM Plex Sans" w:hAnsi="IBM Plex Sans"/>
          <w:b/>
          <w:bCs/>
        </w:rPr>
        <w:t xml:space="preserve">zverejňovanie </w:t>
      </w:r>
      <w:proofErr w:type="spellStart"/>
      <w:r w:rsidRPr="00AA400B">
        <w:rPr>
          <w:rFonts w:ascii="IBM Plex Sans" w:hAnsi="IBM Plex Sans"/>
          <w:b/>
          <w:bCs/>
        </w:rPr>
        <w:t>datasetov</w:t>
      </w:r>
      <w:proofErr w:type="spellEnd"/>
      <w:r w:rsidRPr="00AA400B">
        <w:rPr>
          <w:rFonts w:ascii="IBM Plex Sans" w:hAnsi="IBM Plex Sans"/>
        </w:rPr>
        <w:t>, ponúkajú však</w:t>
      </w:r>
      <w:r>
        <w:rPr>
          <w:rFonts w:ascii="IBM Plex Sans" w:hAnsi="IBM Plex Sans"/>
        </w:rPr>
        <w:t xml:space="preserve"> </w:t>
      </w:r>
      <w:r w:rsidRPr="00AA400B">
        <w:rPr>
          <w:rFonts w:ascii="IBM Plex Sans" w:hAnsi="IBM Plex Sans"/>
        </w:rPr>
        <w:t>aj iné funkcie, ako napríklad novinky, možnosť registrovania aplikácií, články, apod.</w:t>
      </w:r>
    </w:p>
    <w:p w14:paraId="538DE818" w14:textId="61942D44" w:rsidR="002C494F" w:rsidRPr="00B147D4" w:rsidRDefault="002C494F" w:rsidP="002C494F">
      <w:pPr>
        <w:pStyle w:val="Normlnywebov"/>
        <w:rPr>
          <w:rFonts w:ascii="IBM Plex Sans" w:hAnsi="IBM Plex Sans"/>
          <w:b/>
          <w:bCs/>
        </w:rPr>
      </w:pPr>
      <w:r w:rsidRPr="00B147D4">
        <w:rPr>
          <w:rFonts w:ascii="IBM Plex Sans" w:hAnsi="IBM Plex Sans"/>
          <w:b/>
          <w:bCs/>
        </w:rPr>
        <w:t>Národný portál</w:t>
      </w:r>
    </w:p>
    <w:p w14:paraId="6E6FC5CA" w14:textId="6A1120D8" w:rsidR="002C494F" w:rsidRPr="00B147D4" w:rsidRDefault="002C494F" w:rsidP="002C494F">
      <w:pPr>
        <w:pStyle w:val="Normlnywebov"/>
        <w:rPr>
          <w:rFonts w:ascii="IBM Plex Sans" w:hAnsi="IBM Plex Sans"/>
        </w:rPr>
      </w:pPr>
      <w:r w:rsidRPr="00B147D4">
        <w:rPr>
          <w:rFonts w:ascii="IBM Plex Sans" w:hAnsi="IBM Plex Sans"/>
        </w:rPr>
        <w:t xml:space="preserve">Portál sídli na adrese </w:t>
      </w:r>
      <w:hyperlink r:id="rId17" w:history="1">
        <w:r w:rsidRPr="00B147D4">
          <w:rPr>
            <w:rStyle w:val="Hypertextovprepojenie"/>
            <w:rFonts w:ascii="IBM Plex Sans" w:hAnsi="IBM Plex Sans"/>
          </w:rPr>
          <w:t>data.gov.sk</w:t>
        </w:r>
      </w:hyperlink>
      <w:r w:rsidRPr="00B147D4">
        <w:rPr>
          <w:rFonts w:ascii="IBM Plex Sans" w:hAnsi="IBM Plex Sans"/>
        </w:rPr>
        <w:t xml:space="preserve"> a obsahuje niečo viac ako 2300 </w:t>
      </w:r>
      <w:proofErr w:type="spellStart"/>
      <w:r w:rsidRPr="00B147D4">
        <w:rPr>
          <w:rFonts w:ascii="IBM Plex Sans" w:hAnsi="IBM Plex Sans"/>
        </w:rPr>
        <w:t>datasetov</w:t>
      </w:r>
      <w:proofErr w:type="spellEnd"/>
      <w:r w:rsidRPr="00B147D4">
        <w:rPr>
          <w:rFonts w:ascii="IBM Plex Sans" w:hAnsi="IBM Plex Sans"/>
        </w:rPr>
        <w:t xml:space="preserve">. Na tomto portáli je možné nájsť </w:t>
      </w:r>
      <w:r w:rsidRPr="00B147D4">
        <w:rPr>
          <w:rStyle w:val="imp"/>
          <w:rFonts w:ascii="IBM Plex Sans" w:hAnsi="IBM Plex Sans"/>
        </w:rPr>
        <w:t xml:space="preserve">najmä </w:t>
      </w:r>
      <w:proofErr w:type="spellStart"/>
      <w:r w:rsidRPr="00B147D4">
        <w:rPr>
          <w:rStyle w:val="imp"/>
          <w:rFonts w:ascii="IBM Plex Sans" w:hAnsi="IBM Plex Sans"/>
        </w:rPr>
        <w:t>datasety</w:t>
      </w:r>
      <w:proofErr w:type="spellEnd"/>
      <w:r w:rsidRPr="00B147D4">
        <w:rPr>
          <w:rStyle w:val="imp"/>
          <w:rFonts w:ascii="IBM Plex Sans" w:hAnsi="IBM Plex Sans"/>
        </w:rPr>
        <w:t xml:space="preserve"> štátnej správy – ministerstiev, ostatných centrálnych orgánov štátnej správy ale aj štátnych podnikov</w:t>
      </w:r>
      <w:r w:rsidRPr="00B147D4">
        <w:rPr>
          <w:rFonts w:ascii="IBM Plex Sans" w:hAnsi="IBM Plex Sans"/>
        </w:rPr>
        <w:t>.</w:t>
      </w:r>
      <w:r w:rsidR="001F05B4">
        <w:rPr>
          <w:rFonts w:ascii="IBM Plex Sans" w:hAnsi="IBM Plex Sans"/>
        </w:rPr>
        <w:t xml:space="preserve"> Nachádzajú sa tu tiež </w:t>
      </w:r>
      <w:proofErr w:type="spellStart"/>
      <w:r w:rsidR="001F05B4">
        <w:rPr>
          <w:rFonts w:ascii="IBM Plex Sans" w:hAnsi="IBM Plex Sans"/>
        </w:rPr>
        <w:t>datasety</w:t>
      </w:r>
      <w:proofErr w:type="spellEnd"/>
      <w:r w:rsidR="001F05B4">
        <w:rPr>
          <w:rFonts w:ascii="IBM Plex Sans" w:hAnsi="IBM Plex Sans"/>
        </w:rPr>
        <w:t xml:space="preserve"> </w:t>
      </w:r>
      <w:r w:rsidR="001F05B4" w:rsidRPr="001F05B4">
        <w:rPr>
          <w:rFonts w:ascii="IBM Plex Sans" w:hAnsi="IBM Plex Sans"/>
          <w:b/>
          <w:bCs/>
        </w:rPr>
        <w:t>Štatistického úradu SR</w:t>
      </w:r>
      <w:r w:rsidR="001F05B4">
        <w:rPr>
          <w:rFonts w:ascii="IBM Plex Sans" w:hAnsi="IBM Plex Sans"/>
        </w:rPr>
        <w:t>.</w:t>
      </w:r>
      <w:r w:rsidRPr="00B147D4">
        <w:rPr>
          <w:rFonts w:ascii="IBM Plex Sans" w:hAnsi="IBM Plex Sans"/>
        </w:rPr>
        <w:t xml:space="preserve"> Okrem toho tu publikujú </w:t>
      </w:r>
      <w:proofErr w:type="spellStart"/>
      <w:r w:rsidRPr="00B147D4">
        <w:rPr>
          <w:rFonts w:ascii="IBM Plex Sans" w:hAnsi="IBM Plex Sans"/>
        </w:rPr>
        <w:t>datasety</w:t>
      </w:r>
      <w:proofErr w:type="spellEnd"/>
      <w:r w:rsidRPr="00B147D4">
        <w:rPr>
          <w:rFonts w:ascii="IBM Plex Sans" w:hAnsi="IBM Plex Sans"/>
        </w:rPr>
        <w:t xml:space="preserve"> aj niektoré samosprávy, napríklad Prešov. Z funkcií ponúka portál používateľom prehliadanie </w:t>
      </w:r>
      <w:proofErr w:type="spellStart"/>
      <w:r w:rsidRPr="00B147D4">
        <w:rPr>
          <w:rFonts w:ascii="IBM Plex Sans" w:hAnsi="IBM Plex Sans"/>
        </w:rPr>
        <w:t>datasetov</w:t>
      </w:r>
      <w:proofErr w:type="spellEnd"/>
      <w:r w:rsidRPr="00B147D4">
        <w:rPr>
          <w:rFonts w:ascii="IBM Plex Sans" w:hAnsi="IBM Plex Sans"/>
        </w:rPr>
        <w:t xml:space="preserve">, organizácií, filtrovanie podľa tagu, formátu, </w:t>
      </w:r>
      <w:proofErr w:type="spellStart"/>
      <w:r w:rsidRPr="00B147D4">
        <w:rPr>
          <w:rFonts w:ascii="IBM Plex Sans" w:hAnsi="IBM Plex Sans"/>
        </w:rPr>
        <w:t>liciencie</w:t>
      </w:r>
      <w:proofErr w:type="spellEnd"/>
      <w:r w:rsidRPr="00B147D4">
        <w:rPr>
          <w:rFonts w:ascii="IBM Plex Sans" w:hAnsi="IBM Plex Sans"/>
        </w:rPr>
        <w:t xml:space="preserve">, vyhľadávanie podľa ľubovoľného textu. Portál taktiež obsahuje </w:t>
      </w:r>
      <w:r w:rsidRPr="00B147D4">
        <w:rPr>
          <w:rStyle w:val="imp"/>
          <w:rFonts w:ascii="IBM Plex Sans" w:hAnsi="IBM Plex Sans"/>
        </w:rPr>
        <w:t xml:space="preserve">registráciu aplikácií </w:t>
      </w:r>
      <w:r w:rsidRPr="00B147D4">
        <w:rPr>
          <w:rFonts w:ascii="IBM Plex Sans" w:hAnsi="IBM Plex Sans"/>
        </w:rPr>
        <w:t xml:space="preserve">(momentálne je zaregistrovaných 5). </w:t>
      </w:r>
    </w:p>
    <w:p w14:paraId="393DFB23" w14:textId="77777777" w:rsidR="005758BA" w:rsidRPr="00AA400B" w:rsidRDefault="005758BA" w:rsidP="005758BA">
      <w:pPr>
        <w:pStyle w:val="Nadpis5"/>
        <w:rPr>
          <w:rFonts w:ascii="IBM Plex Sans" w:hAnsi="IBM Plex Sans"/>
          <w:sz w:val="24"/>
          <w:szCs w:val="24"/>
        </w:rPr>
      </w:pPr>
      <w:r w:rsidRPr="00AA400B">
        <w:rPr>
          <w:rFonts w:ascii="IBM Plex Sans" w:hAnsi="IBM Plex Sans"/>
          <w:sz w:val="24"/>
          <w:szCs w:val="24"/>
        </w:rPr>
        <w:t>Európsky dátový portál</w:t>
      </w:r>
    </w:p>
    <w:p w14:paraId="5DCE2D5E" w14:textId="4350792C" w:rsidR="005758BA" w:rsidRPr="00B147D4" w:rsidRDefault="005758BA" w:rsidP="00CD4169">
      <w:pPr>
        <w:pStyle w:val="Normlnywebov"/>
        <w:rPr>
          <w:rFonts w:ascii="IBM Plex Sans" w:hAnsi="IBM Plex Sans"/>
        </w:rPr>
      </w:pPr>
      <w:r w:rsidRPr="00B147D4">
        <w:rPr>
          <w:rFonts w:ascii="IBM Plex Sans" w:hAnsi="IBM Plex Sans"/>
        </w:rPr>
        <w:t xml:space="preserve">Portál sídli na adrese </w:t>
      </w:r>
      <w:hyperlink r:id="rId18" w:history="1">
        <w:r w:rsidRPr="00B147D4">
          <w:rPr>
            <w:rStyle w:val="Hypertextovprepojenie"/>
            <w:rFonts w:ascii="IBM Plex Sans" w:hAnsi="IBM Plex Sans"/>
          </w:rPr>
          <w:t>https://www.europeandataportal.eu/sk</w:t>
        </w:r>
      </w:hyperlink>
      <w:r w:rsidRPr="00B147D4">
        <w:rPr>
          <w:rFonts w:ascii="IBM Plex Sans" w:hAnsi="IBM Plex Sans"/>
        </w:rPr>
        <w:t xml:space="preserve"> a združuje otvorené dáta krajín EÚ, momentálne obsahuje viac ako 1 milión </w:t>
      </w:r>
      <w:proofErr w:type="spellStart"/>
      <w:r w:rsidRPr="00B147D4">
        <w:rPr>
          <w:rFonts w:ascii="IBM Plex Sans" w:hAnsi="IBM Plex Sans"/>
        </w:rPr>
        <w:t>datasetov</w:t>
      </w:r>
      <w:proofErr w:type="spellEnd"/>
      <w:r w:rsidRPr="00B147D4">
        <w:rPr>
          <w:rFonts w:ascii="IBM Plex Sans" w:hAnsi="IBM Plex Sans"/>
        </w:rPr>
        <w:t xml:space="preserve">.  </w:t>
      </w:r>
      <w:r w:rsidRPr="00B147D4">
        <w:rPr>
          <w:rStyle w:val="imp"/>
          <w:rFonts w:ascii="IBM Plex Sans" w:hAnsi="IBM Plex Sans"/>
        </w:rPr>
        <w:t xml:space="preserve">Automaticky sú na neho importované </w:t>
      </w:r>
      <w:proofErr w:type="spellStart"/>
      <w:r w:rsidRPr="00B147D4">
        <w:rPr>
          <w:rStyle w:val="imp"/>
          <w:rFonts w:ascii="IBM Plex Sans" w:hAnsi="IBM Plex Sans"/>
        </w:rPr>
        <w:t>metaúdaje</w:t>
      </w:r>
      <w:proofErr w:type="spellEnd"/>
      <w:r w:rsidRPr="00B147D4">
        <w:rPr>
          <w:rStyle w:val="imp"/>
          <w:rFonts w:ascii="IBM Plex Sans" w:hAnsi="IBM Plex Sans"/>
        </w:rPr>
        <w:t xml:space="preserve"> o </w:t>
      </w:r>
      <w:proofErr w:type="spellStart"/>
      <w:r w:rsidRPr="00B147D4">
        <w:rPr>
          <w:rStyle w:val="imp"/>
          <w:rFonts w:ascii="IBM Plex Sans" w:hAnsi="IBM Plex Sans"/>
        </w:rPr>
        <w:t>datasetoch</w:t>
      </w:r>
      <w:proofErr w:type="spellEnd"/>
      <w:r w:rsidRPr="00B147D4">
        <w:rPr>
          <w:rStyle w:val="imp"/>
          <w:rFonts w:ascii="IBM Plex Sans" w:hAnsi="IBM Plex Sans"/>
        </w:rPr>
        <w:t xml:space="preserve"> umiestnených na národných portáloch, čo platí aj pre Slovensko.</w:t>
      </w:r>
      <w:r w:rsidRPr="00B147D4">
        <w:rPr>
          <w:rFonts w:ascii="IBM Plex Sans" w:hAnsi="IBM Plex Sans"/>
        </w:rPr>
        <w:t xml:space="preserve"> Je teda výhodné umiestniť svoje </w:t>
      </w:r>
      <w:proofErr w:type="spellStart"/>
      <w:r w:rsidRPr="00B147D4">
        <w:rPr>
          <w:rFonts w:ascii="IBM Plex Sans" w:hAnsi="IBM Plex Sans"/>
        </w:rPr>
        <w:t>datasety</w:t>
      </w:r>
      <w:proofErr w:type="spellEnd"/>
      <w:r w:rsidRPr="00B147D4">
        <w:rPr>
          <w:rFonts w:ascii="IBM Plex Sans" w:hAnsi="IBM Plex Sans"/>
        </w:rPr>
        <w:t xml:space="preserve"> na slovenský národný portál data.gov.sk, pretože sa vzápätí objavia aj na tomto portáli. Nájdete na ňom však mnoho iného obsahu – aplikácie, vizualizácie, udalosti, každoročné analýzy, správy o členských krajinách, e-learning a rôzne ďalšie informácie z oblasti otvorených dát. </w:t>
      </w:r>
    </w:p>
    <w:p w14:paraId="51DFDD65" w14:textId="54E0EE79" w:rsidR="005758BA" w:rsidRPr="00B147D4" w:rsidRDefault="006516EA" w:rsidP="002C494F">
      <w:pPr>
        <w:pStyle w:val="Normlnywebov"/>
        <w:rPr>
          <w:rFonts w:ascii="IBM Plex Sans" w:hAnsi="IBM Plex Sans"/>
          <w:b/>
          <w:bCs/>
        </w:rPr>
      </w:pPr>
      <w:r w:rsidRPr="00B147D4">
        <w:rPr>
          <w:rFonts w:ascii="IBM Plex Sans" w:hAnsi="IBM Plex Sans"/>
          <w:b/>
          <w:bCs/>
        </w:rPr>
        <w:t>Samosprávy</w:t>
      </w:r>
    </w:p>
    <w:p w14:paraId="535C7B07" w14:textId="75DACC9B" w:rsidR="006516EA" w:rsidRPr="00B147D4" w:rsidRDefault="006516EA" w:rsidP="002C494F">
      <w:pPr>
        <w:pStyle w:val="Normlnywebov"/>
        <w:rPr>
          <w:rFonts w:ascii="IBM Plex Sans" w:hAnsi="IBM Plex Sans"/>
        </w:rPr>
      </w:pPr>
      <w:r w:rsidRPr="00B147D4">
        <w:rPr>
          <w:rFonts w:ascii="IBM Plex Sans" w:hAnsi="IBM Plex Sans"/>
        </w:rPr>
        <w:t xml:space="preserve">Slovenské samosprávy zverejňujú k začiatku decembra 2020 spolu </w:t>
      </w:r>
      <w:r w:rsidRPr="00B147D4">
        <w:rPr>
          <w:rStyle w:val="imp"/>
          <w:rFonts w:ascii="IBM Plex Sans" w:hAnsi="IBM Plex Sans"/>
        </w:rPr>
        <w:t xml:space="preserve">už takmer 1000 </w:t>
      </w:r>
      <w:proofErr w:type="spellStart"/>
      <w:r w:rsidRPr="00B147D4">
        <w:rPr>
          <w:rStyle w:val="imp"/>
          <w:rFonts w:ascii="IBM Plex Sans" w:hAnsi="IBM Plex Sans"/>
        </w:rPr>
        <w:t>datasetov</w:t>
      </w:r>
      <w:proofErr w:type="spellEnd"/>
      <w:r w:rsidRPr="00B147D4">
        <w:rPr>
          <w:rStyle w:val="imp"/>
          <w:rFonts w:ascii="IBM Plex Sans" w:hAnsi="IBM Plex Sans"/>
        </w:rPr>
        <w:t>.</w:t>
      </w:r>
      <w:r w:rsidRPr="00B147D4">
        <w:rPr>
          <w:rFonts w:ascii="IBM Plex Sans" w:hAnsi="IBM Plex Sans"/>
        </w:rPr>
        <w:t xml:space="preserve"> Z tohto počtu však tvoria </w:t>
      </w:r>
      <w:proofErr w:type="spellStart"/>
      <w:r w:rsidRPr="00B147D4">
        <w:rPr>
          <w:rFonts w:ascii="IBM Plex Sans" w:hAnsi="IBM Plex Sans"/>
        </w:rPr>
        <w:t>datasety</w:t>
      </w:r>
      <w:proofErr w:type="spellEnd"/>
      <w:r w:rsidRPr="00B147D4">
        <w:rPr>
          <w:rFonts w:ascii="IBM Plex Sans" w:hAnsi="IBM Plex Sans"/>
        </w:rPr>
        <w:t xml:space="preserve"> hlavného mesta Bratislava až takmer 700 </w:t>
      </w:r>
      <w:proofErr w:type="spellStart"/>
      <w:r w:rsidRPr="00B147D4">
        <w:rPr>
          <w:rFonts w:ascii="IBM Plex Sans" w:hAnsi="IBM Plex Sans"/>
        </w:rPr>
        <w:t>datasetov</w:t>
      </w:r>
      <w:proofErr w:type="spellEnd"/>
      <w:r w:rsidRPr="00B147D4">
        <w:rPr>
          <w:rFonts w:ascii="IBM Plex Sans" w:hAnsi="IBM Plex Sans"/>
        </w:rPr>
        <w:t xml:space="preserve">, druhý Prešovský samosprávny kraj zverejňuje približne 183 </w:t>
      </w:r>
      <w:proofErr w:type="spellStart"/>
      <w:r w:rsidRPr="00B147D4">
        <w:rPr>
          <w:rFonts w:ascii="IBM Plex Sans" w:hAnsi="IBM Plex Sans"/>
        </w:rPr>
        <w:t>datasetov</w:t>
      </w:r>
      <w:proofErr w:type="spellEnd"/>
      <w:r w:rsidRPr="00B147D4">
        <w:rPr>
          <w:rFonts w:ascii="IBM Plex Sans" w:hAnsi="IBM Plex Sans"/>
        </w:rPr>
        <w:t xml:space="preserve"> a tretí Prešov približne 64. Samosprávy zverejňujú aj </w:t>
      </w:r>
      <w:proofErr w:type="spellStart"/>
      <w:r w:rsidRPr="00B147D4">
        <w:rPr>
          <w:rFonts w:ascii="IBM Plex Sans" w:hAnsi="IBM Plex Sans"/>
        </w:rPr>
        <w:t>geo</w:t>
      </w:r>
      <w:proofErr w:type="spellEnd"/>
      <w:r w:rsidRPr="00B147D4">
        <w:rPr>
          <w:rFonts w:ascii="IBM Plex Sans" w:hAnsi="IBM Plex Sans"/>
        </w:rPr>
        <w:t xml:space="preserve"> </w:t>
      </w:r>
      <w:proofErr w:type="spellStart"/>
      <w:r w:rsidRPr="00B147D4">
        <w:rPr>
          <w:rFonts w:ascii="IBM Plex Sans" w:hAnsi="IBM Plex Sans"/>
        </w:rPr>
        <w:t>datasety</w:t>
      </w:r>
      <w:proofErr w:type="spellEnd"/>
      <w:r w:rsidRPr="00B147D4">
        <w:rPr>
          <w:rFonts w:ascii="IBM Plex Sans" w:hAnsi="IBM Plex Sans"/>
        </w:rPr>
        <w:t xml:space="preserve"> (</w:t>
      </w:r>
      <w:proofErr w:type="spellStart"/>
      <w:r w:rsidRPr="00B147D4">
        <w:rPr>
          <w:rFonts w:ascii="IBM Plex Sans" w:hAnsi="IBM Plex Sans"/>
        </w:rPr>
        <w:t>datasety</w:t>
      </w:r>
      <w:proofErr w:type="spellEnd"/>
      <w:r w:rsidRPr="00B147D4">
        <w:rPr>
          <w:rFonts w:ascii="IBM Plex Sans" w:hAnsi="IBM Plex Sans"/>
        </w:rPr>
        <w:t xml:space="preserve"> obsahujúce geografické informácie) a tiež sprístupňujú API (aplikačné programové rozhranie). Nižšie ponúkame prehľadnú interaktívnu mapu s počtami </w:t>
      </w:r>
      <w:proofErr w:type="spellStart"/>
      <w:r w:rsidRPr="00B147D4">
        <w:rPr>
          <w:rFonts w:ascii="IBM Plex Sans" w:hAnsi="IBM Plex Sans"/>
        </w:rPr>
        <w:t>datasetov</w:t>
      </w:r>
      <w:proofErr w:type="spellEnd"/>
      <w:r w:rsidRPr="00B147D4">
        <w:rPr>
          <w:rFonts w:ascii="IBM Plex Sans" w:hAnsi="IBM Plex Sans"/>
        </w:rPr>
        <w:t xml:space="preserve"> podľa jednotlivých kategórií a samospráv.</w:t>
      </w:r>
    </w:p>
    <w:p w14:paraId="65E855E9" w14:textId="47CBEBCB" w:rsidR="00F74F5D" w:rsidRPr="00B147D4" w:rsidRDefault="00F74F5D" w:rsidP="002C494F">
      <w:pPr>
        <w:pStyle w:val="Normlnywebov"/>
        <w:rPr>
          <w:rFonts w:ascii="IBM Plex Sans" w:hAnsi="IBM Plex Sans"/>
          <w:b/>
          <w:bCs/>
        </w:rPr>
      </w:pPr>
      <w:r w:rsidRPr="00B147D4">
        <w:rPr>
          <w:rFonts w:ascii="IBM Plex Sans" w:hAnsi="IBM Plex Sans"/>
          <w:b/>
          <w:bCs/>
          <w:noProof/>
        </w:rPr>
        <w:lastRenderedPageBreak/>
        <w:drawing>
          <wp:inline distT="0" distB="0" distL="0" distR="0" wp14:anchorId="75219D3D" wp14:editId="2E319500">
            <wp:extent cx="5760720" cy="3717290"/>
            <wp:effectExtent l="0" t="0" r="0" b="0"/>
            <wp:docPr id="6" name="Obrázok 5">
              <a:extLst xmlns:a="http://schemas.openxmlformats.org/drawingml/2006/main">
                <a:ext uri="{FF2B5EF4-FFF2-40B4-BE49-F238E27FC236}">
                  <a16:creationId xmlns:a16="http://schemas.microsoft.com/office/drawing/2014/main" id="{E32588B1-4E94-4BD4-9EEA-5B3C665872A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5">
                      <a:extLst>
                        <a:ext uri="{FF2B5EF4-FFF2-40B4-BE49-F238E27FC236}">
                          <a16:creationId xmlns:a16="http://schemas.microsoft.com/office/drawing/2014/main" id="{E32588B1-4E94-4BD4-9EEA-5B3C665872AC}"/>
                        </a:ext>
                      </a:extLst>
                    </pic:cNvPr>
                    <pic:cNvPicPr>
                      <a:picLocks noChangeAspect="1"/>
                    </pic:cNvPicPr>
                  </pic:nvPicPr>
                  <pic:blipFill rotWithShape="1">
                    <a:blip r:embed="rId19"/>
                    <a:srcRect l="14326" t="33109" r="38399" b="12659"/>
                    <a:stretch/>
                  </pic:blipFill>
                  <pic:spPr>
                    <a:xfrm>
                      <a:off x="0" y="0"/>
                      <a:ext cx="5760720" cy="3717290"/>
                    </a:xfrm>
                    <a:prstGeom prst="rect">
                      <a:avLst/>
                    </a:prstGeom>
                  </pic:spPr>
                </pic:pic>
              </a:graphicData>
            </a:graphic>
          </wp:inline>
        </w:drawing>
      </w:r>
    </w:p>
    <w:p w14:paraId="4FD9286C" w14:textId="76108E23" w:rsidR="00F74F5D" w:rsidRPr="00F74F5D" w:rsidRDefault="00297A39" w:rsidP="00F74F5D">
      <w:pPr>
        <w:pStyle w:val="Normlnywebov"/>
        <w:rPr>
          <w:rFonts w:ascii="IBM Plex Sans" w:hAnsi="IBM Plex Sans"/>
        </w:rPr>
      </w:pPr>
      <w:r>
        <w:rPr>
          <w:rFonts w:ascii="IBM Plex Sans" w:hAnsi="IBM Plex Sans"/>
        </w:rPr>
        <w:t>Interaktívna ma</w:t>
      </w:r>
      <w:r w:rsidR="00AA400B">
        <w:rPr>
          <w:rFonts w:ascii="IBM Plex Sans" w:hAnsi="IBM Plex Sans"/>
        </w:rPr>
        <w:t>p</w:t>
      </w:r>
      <w:r>
        <w:rPr>
          <w:rFonts w:ascii="IBM Plex Sans" w:hAnsi="IBM Plex Sans"/>
        </w:rPr>
        <w:t xml:space="preserve">a: </w:t>
      </w:r>
      <w:hyperlink r:id="rId20" w:history="1">
        <w:r w:rsidRPr="00F74F5D">
          <w:rPr>
            <w:rStyle w:val="Hypertextovprepojenie"/>
            <w:rFonts w:ascii="IBM Plex Sans" w:hAnsi="IBM Plex Sans"/>
          </w:rPr>
          <w:t>https://www.alvaria.sk/kurz/otvorene-data-v-samosprave/lekcia/open-data-portaly-slovenskych-samosprav/</w:t>
        </w:r>
      </w:hyperlink>
    </w:p>
    <w:p w14:paraId="7C9D83D2" w14:textId="40E68FA6" w:rsidR="003203D4" w:rsidRPr="00B147D4" w:rsidRDefault="003203D4" w:rsidP="00373935">
      <w:pPr>
        <w:pStyle w:val="Normlnywebov"/>
        <w:rPr>
          <w:rFonts w:ascii="IBM Plex Sans" w:hAnsi="IBM Plex Sans"/>
        </w:rPr>
      </w:pPr>
    </w:p>
    <w:tbl>
      <w:tblPr>
        <w:tblStyle w:val="Tabukasmriekou2zvraznenie2"/>
        <w:tblW w:w="9072" w:type="dxa"/>
        <w:tblLayout w:type="fixed"/>
        <w:tblLook w:val="04A0" w:firstRow="1" w:lastRow="0" w:firstColumn="1" w:lastColumn="0" w:noHBand="0" w:noVBand="1"/>
      </w:tblPr>
      <w:tblGrid>
        <w:gridCol w:w="993"/>
        <w:gridCol w:w="1417"/>
        <w:gridCol w:w="1276"/>
        <w:gridCol w:w="1276"/>
        <w:gridCol w:w="4110"/>
      </w:tblGrid>
      <w:tr w:rsidR="00B147D4" w:rsidRPr="00B147D4" w14:paraId="107ABADF" w14:textId="77777777" w:rsidTr="00B147D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hideMark/>
          </w:tcPr>
          <w:p w14:paraId="45E56B90" w14:textId="77777777" w:rsidR="00B147D4" w:rsidRPr="00B147D4" w:rsidRDefault="00B147D4" w:rsidP="00B147D4">
            <w:pPr>
              <w:jc w:val="center"/>
              <w:rPr>
                <w:rFonts w:ascii="IBM Plex Sans" w:eastAsia="Times New Roman" w:hAnsi="IBM Plex Sans" w:cs="Times New Roman"/>
                <w:sz w:val="16"/>
                <w:szCs w:val="16"/>
                <w:lang w:eastAsia="sk-SK"/>
              </w:rPr>
            </w:pPr>
            <w:r w:rsidRPr="00B147D4">
              <w:rPr>
                <w:rFonts w:ascii="IBM Plex Sans" w:eastAsia="Times New Roman" w:hAnsi="IBM Plex Sans" w:cs="Times New Roman"/>
                <w:sz w:val="16"/>
                <w:szCs w:val="16"/>
                <w:lang w:eastAsia="sk-SK"/>
              </w:rPr>
              <w:t>Poradové číslo</w:t>
            </w:r>
          </w:p>
        </w:tc>
        <w:tc>
          <w:tcPr>
            <w:tcW w:w="1417" w:type="dxa"/>
            <w:hideMark/>
          </w:tcPr>
          <w:p w14:paraId="0D5C407E" w14:textId="77777777" w:rsidR="00B147D4" w:rsidRPr="00B147D4" w:rsidRDefault="00B147D4" w:rsidP="00B147D4">
            <w:pPr>
              <w:jc w:val="center"/>
              <w:cnfStyle w:val="100000000000" w:firstRow="1" w:lastRow="0" w:firstColumn="0" w:lastColumn="0" w:oddVBand="0" w:evenVBand="0" w:oddHBand="0" w:evenHBand="0" w:firstRowFirstColumn="0" w:firstRowLastColumn="0" w:lastRowFirstColumn="0" w:lastRowLastColumn="0"/>
              <w:rPr>
                <w:rFonts w:ascii="IBM Plex Sans" w:eastAsia="Times New Roman" w:hAnsi="IBM Plex Sans" w:cs="Times New Roman"/>
                <w:sz w:val="16"/>
                <w:szCs w:val="16"/>
                <w:lang w:eastAsia="sk-SK"/>
              </w:rPr>
            </w:pPr>
            <w:r w:rsidRPr="00B147D4">
              <w:rPr>
                <w:rFonts w:ascii="IBM Plex Sans" w:eastAsia="Times New Roman" w:hAnsi="IBM Plex Sans" w:cs="Times New Roman"/>
                <w:sz w:val="16"/>
                <w:szCs w:val="16"/>
                <w:lang w:eastAsia="sk-SK"/>
              </w:rPr>
              <w:t>Samospráva</w:t>
            </w:r>
          </w:p>
        </w:tc>
        <w:tc>
          <w:tcPr>
            <w:tcW w:w="1276" w:type="dxa"/>
            <w:hideMark/>
          </w:tcPr>
          <w:p w14:paraId="2722D8B3" w14:textId="77777777" w:rsidR="00B147D4" w:rsidRPr="00B147D4" w:rsidRDefault="00B147D4" w:rsidP="00B147D4">
            <w:pPr>
              <w:jc w:val="center"/>
              <w:cnfStyle w:val="100000000000" w:firstRow="1" w:lastRow="0" w:firstColumn="0" w:lastColumn="0" w:oddVBand="0" w:evenVBand="0" w:oddHBand="0" w:evenHBand="0" w:firstRowFirstColumn="0" w:firstRowLastColumn="0" w:lastRowFirstColumn="0" w:lastRowLastColumn="0"/>
              <w:rPr>
                <w:rFonts w:ascii="IBM Plex Sans" w:eastAsia="Times New Roman" w:hAnsi="IBM Plex Sans" w:cs="Times New Roman"/>
                <w:sz w:val="16"/>
                <w:szCs w:val="16"/>
                <w:lang w:eastAsia="sk-SK"/>
              </w:rPr>
            </w:pPr>
            <w:r w:rsidRPr="00B147D4">
              <w:rPr>
                <w:rFonts w:ascii="IBM Plex Sans" w:eastAsia="Times New Roman" w:hAnsi="IBM Plex Sans" w:cs="Times New Roman"/>
                <w:sz w:val="16"/>
                <w:szCs w:val="16"/>
                <w:lang w:eastAsia="sk-SK"/>
              </w:rPr>
              <w:t>Subjekt</w:t>
            </w:r>
          </w:p>
        </w:tc>
        <w:tc>
          <w:tcPr>
            <w:tcW w:w="1276" w:type="dxa"/>
            <w:hideMark/>
          </w:tcPr>
          <w:p w14:paraId="7EE003F8" w14:textId="77777777" w:rsidR="00B147D4" w:rsidRPr="00B147D4" w:rsidRDefault="00B147D4" w:rsidP="00B147D4">
            <w:pPr>
              <w:jc w:val="center"/>
              <w:cnfStyle w:val="100000000000" w:firstRow="1" w:lastRow="0" w:firstColumn="0" w:lastColumn="0" w:oddVBand="0" w:evenVBand="0" w:oddHBand="0" w:evenHBand="0" w:firstRowFirstColumn="0" w:firstRowLastColumn="0" w:lastRowFirstColumn="0" w:lastRowLastColumn="0"/>
              <w:rPr>
                <w:rFonts w:ascii="IBM Plex Sans" w:eastAsia="Times New Roman" w:hAnsi="IBM Plex Sans" w:cs="Times New Roman"/>
                <w:sz w:val="16"/>
                <w:szCs w:val="16"/>
                <w:lang w:eastAsia="sk-SK"/>
              </w:rPr>
            </w:pPr>
            <w:proofErr w:type="spellStart"/>
            <w:r w:rsidRPr="00B147D4">
              <w:rPr>
                <w:rFonts w:ascii="IBM Plex Sans" w:eastAsia="Times New Roman" w:hAnsi="IBM Plex Sans" w:cs="Times New Roman"/>
                <w:sz w:val="16"/>
                <w:szCs w:val="16"/>
                <w:lang w:eastAsia="sk-SK"/>
              </w:rPr>
              <w:t>Datasety</w:t>
            </w:r>
            <w:proofErr w:type="spellEnd"/>
            <w:r w:rsidRPr="00B147D4">
              <w:rPr>
                <w:rFonts w:ascii="IBM Plex Sans" w:eastAsia="Times New Roman" w:hAnsi="IBM Plex Sans" w:cs="Times New Roman"/>
                <w:sz w:val="16"/>
                <w:szCs w:val="16"/>
                <w:lang w:eastAsia="sk-SK"/>
              </w:rPr>
              <w:t xml:space="preserve"> spolu</w:t>
            </w:r>
          </w:p>
        </w:tc>
        <w:tc>
          <w:tcPr>
            <w:tcW w:w="4110" w:type="dxa"/>
            <w:hideMark/>
          </w:tcPr>
          <w:p w14:paraId="2BEBCF41" w14:textId="77777777" w:rsidR="00B147D4" w:rsidRPr="00B147D4" w:rsidRDefault="00B147D4" w:rsidP="00B147D4">
            <w:pPr>
              <w:jc w:val="center"/>
              <w:cnfStyle w:val="100000000000" w:firstRow="1" w:lastRow="0" w:firstColumn="0" w:lastColumn="0" w:oddVBand="0" w:evenVBand="0" w:oddHBand="0" w:evenHBand="0" w:firstRowFirstColumn="0" w:firstRowLastColumn="0" w:lastRowFirstColumn="0" w:lastRowLastColumn="0"/>
              <w:rPr>
                <w:rFonts w:ascii="IBM Plex Sans" w:eastAsia="Times New Roman" w:hAnsi="IBM Plex Sans" w:cs="Times New Roman"/>
                <w:sz w:val="16"/>
                <w:szCs w:val="16"/>
                <w:lang w:eastAsia="sk-SK"/>
              </w:rPr>
            </w:pPr>
            <w:r w:rsidRPr="00B147D4">
              <w:rPr>
                <w:rFonts w:ascii="IBM Plex Sans" w:eastAsia="Times New Roman" w:hAnsi="IBM Plex Sans" w:cs="Times New Roman"/>
                <w:sz w:val="16"/>
                <w:szCs w:val="16"/>
                <w:lang w:eastAsia="sk-SK"/>
              </w:rPr>
              <w:t>Odkaz</w:t>
            </w:r>
          </w:p>
        </w:tc>
      </w:tr>
      <w:tr w:rsidR="00B147D4" w:rsidRPr="00B147D4" w14:paraId="69C02BE8" w14:textId="77777777" w:rsidTr="00B147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hideMark/>
          </w:tcPr>
          <w:p w14:paraId="4F5FB0B6" w14:textId="77777777" w:rsidR="00B147D4" w:rsidRPr="00B147D4" w:rsidRDefault="00B147D4" w:rsidP="00B147D4">
            <w:pPr>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1</w:t>
            </w:r>
          </w:p>
        </w:tc>
        <w:tc>
          <w:tcPr>
            <w:tcW w:w="1417" w:type="dxa"/>
            <w:hideMark/>
          </w:tcPr>
          <w:p w14:paraId="250B1CB2" w14:textId="77777777" w:rsidR="00B147D4" w:rsidRPr="00B147D4" w:rsidRDefault="00B147D4" w:rsidP="00B147D4">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Bratislava</w:t>
            </w:r>
          </w:p>
        </w:tc>
        <w:tc>
          <w:tcPr>
            <w:tcW w:w="1276" w:type="dxa"/>
            <w:hideMark/>
          </w:tcPr>
          <w:p w14:paraId="3658A5B1" w14:textId="77777777" w:rsidR="00B147D4" w:rsidRPr="00B147D4" w:rsidRDefault="00B147D4" w:rsidP="00B147D4">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Magistrát hl. mesta</w:t>
            </w:r>
          </w:p>
        </w:tc>
        <w:tc>
          <w:tcPr>
            <w:tcW w:w="1276" w:type="dxa"/>
            <w:hideMark/>
          </w:tcPr>
          <w:p w14:paraId="01D946A7" w14:textId="053F8F4F" w:rsidR="00B147D4" w:rsidRPr="00B147D4" w:rsidRDefault="00FD7F2D" w:rsidP="00B147D4">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Pr>
                <w:rFonts w:ascii="IBM Plex Sans" w:eastAsia="Times New Roman" w:hAnsi="IBM Plex Sans" w:cs="Times New Roman"/>
                <w:sz w:val="24"/>
                <w:szCs w:val="24"/>
                <w:lang w:eastAsia="sk-SK"/>
              </w:rPr>
              <w:t>85</w:t>
            </w:r>
            <w:r w:rsidR="00B56DD7">
              <w:rPr>
                <w:rFonts w:ascii="IBM Plex Sans" w:eastAsia="Times New Roman" w:hAnsi="IBM Plex Sans" w:cs="Times New Roman"/>
                <w:sz w:val="24"/>
                <w:szCs w:val="24"/>
                <w:lang w:eastAsia="sk-SK"/>
              </w:rPr>
              <w:t>6</w:t>
            </w:r>
          </w:p>
        </w:tc>
        <w:tc>
          <w:tcPr>
            <w:tcW w:w="4110" w:type="dxa"/>
            <w:hideMark/>
          </w:tcPr>
          <w:p w14:paraId="29B6ED73" w14:textId="77777777" w:rsidR="00B147D4" w:rsidRPr="00B147D4" w:rsidRDefault="00794C53" w:rsidP="00B147D4">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hyperlink r:id="rId21" w:history="1">
              <w:r w:rsidR="00B147D4" w:rsidRPr="00B147D4">
                <w:rPr>
                  <w:rFonts w:ascii="IBM Plex Sans" w:eastAsia="Times New Roman" w:hAnsi="IBM Plex Sans" w:cs="Times New Roman"/>
                  <w:color w:val="0000FF"/>
                  <w:sz w:val="24"/>
                  <w:szCs w:val="24"/>
                  <w:u w:val="single"/>
                  <w:lang w:eastAsia="sk-SK"/>
                </w:rPr>
                <w:t>https://opendata.bratislava.sk/ </w:t>
              </w:r>
            </w:hyperlink>
          </w:p>
        </w:tc>
      </w:tr>
      <w:tr w:rsidR="00B147D4" w:rsidRPr="00B147D4" w14:paraId="5E1914F0" w14:textId="77777777" w:rsidTr="00B147D4">
        <w:tc>
          <w:tcPr>
            <w:cnfStyle w:val="001000000000" w:firstRow="0" w:lastRow="0" w:firstColumn="1" w:lastColumn="0" w:oddVBand="0" w:evenVBand="0" w:oddHBand="0" w:evenHBand="0" w:firstRowFirstColumn="0" w:firstRowLastColumn="0" w:lastRowFirstColumn="0" w:lastRowLastColumn="0"/>
            <w:tcW w:w="993" w:type="dxa"/>
            <w:hideMark/>
          </w:tcPr>
          <w:p w14:paraId="0C615DC1" w14:textId="77777777" w:rsidR="00B147D4" w:rsidRPr="00B147D4" w:rsidRDefault="00B147D4" w:rsidP="00B147D4">
            <w:pPr>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2</w:t>
            </w:r>
          </w:p>
        </w:tc>
        <w:tc>
          <w:tcPr>
            <w:tcW w:w="1417" w:type="dxa"/>
            <w:hideMark/>
          </w:tcPr>
          <w:p w14:paraId="0E5677A7" w14:textId="77777777" w:rsidR="00B147D4" w:rsidRPr="00B147D4" w:rsidRDefault="00B147D4" w:rsidP="00B147D4">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PSK</w:t>
            </w:r>
          </w:p>
        </w:tc>
        <w:tc>
          <w:tcPr>
            <w:tcW w:w="1276" w:type="dxa"/>
            <w:hideMark/>
          </w:tcPr>
          <w:p w14:paraId="26390089" w14:textId="77777777" w:rsidR="00B147D4" w:rsidRPr="00B147D4" w:rsidRDefault="00B147D4" w:rsidP="00B147D4">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VÚC</w:t>
            </w:r>
          </w:p>
        </w:tc>
        <w:tc>
          <w:tcPr>
            <w:tcW w:w="1276" w:type="dxa"/>
            <w:hideMark/>
          </w:tcPr>
          <w:p w14:paraId="73D64A74" w14:textId="378F71C7" w:rsidR="00B147D4" w:rsidRPr="00B147D4" w:rsidRDefault="00C01D2A" w:rsidP="00B147D4">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Pr>
                <w:rFonts w:ascii="IBM Plex Sans" w:eastAsia="Times New Roman" w:hAnsi="IBM Plex Sans" w:cs="Times New Roman"/>
                <w:sz w:val="24"/>
                <w:szCs w:val="24"/>
                <w:lang w:eastAsia="sk-SK"/>
              </w:rPr>
              <w:t>219</w:t>
            </w:r>
          </w:p>
        </w:tc>
        <w:tc>
          <w:tcPr>
            <w:tcW w:w="4110" w:type="dxa"/>
            <w:hideMark/>
          </w:tcPr>
          <w:p w14:paraId="539D8C38" w14:textId="389A5F41" w:rsidR="00B147D4" w:rsidRPr="00B147D4" w:rsidRDefault="00794C53" w:rsidP="00B147D4">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hyperlink r:id="rId22" w:history="1">
              <w:r w:rsidR="00DE1CC1" w:rsidRPr="00DE1CC1">
                <w:rPr>
                  <w:rStyle w:val="Hypertextovprepojenie"/>
                  <w:rFonts w:ascii="IBM Plex Sans" w:eastAsia="Times New Roman" w:hAnsi="IBM Plex Sans" w:cs="Times New Roman"/>
                  <w:sz w:val="24"/>
                  <w:szCs w:val="24"/>
                  <w:lang w:eastAsia="sk-SK"/>
                </w:rPr>
                <w:t>https://po-kraj.sk/sk/open-data/</w:t>
              </w:r>
            </w:hyperlink>
            <w:r w:rsidR="00B147D4" w:rsidRPr="00B147D4">
              <w:rPr>
                <w:rFonts w:ascii="IBM Plex Sans" w:eastAsia="Times New Roman" w:hAnsi="IBM Plex Sans" w:cs="Times New Roman"/>
                <w:sz w:val="24"/>
                <w:szCs w:val="24"/>
                <w:lang w:eastAsia="sk-SK"/>
              </w:rPr>
              <w:t xml:space="preserve">; </w:t>
            </w:r>
            <w:hyperlink r:id="rId23" w:tgtFrame="_blank" w:history="1">
              <w:r w:rsidR="00B147D4" w:rsidRPr="00B147D4">
                <w:rPr>
                  <w:rFonts w:ascii="IBM Plex Sans" w:eastAsia="Times New Roman" w:hAnsi="IBM Plex Sans" w:cs="Times New Roman"/>
                  <w:color w:val="0000FF"/>
                  <w:sz w:val="24"/>
                  <w:szCs w:val="24"/>
                  <w:u w:val="single"/>
                  <w:lang w:eastAsia="sk-SK"/>
                </w:rPr>
                <w:t>https://geopresovregion.sk/</w:t>
              </w:r>
            </w:hyperlink>
          </w:p>
        </w:tc>
      </w:tr>
      <w:tr w:rsidR="00B147D4" w:rsidRPr="00B147D4" w14:paraId="1B2E1413" w14:textId="77777777" w:rsidTr="00B147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hideMark/>
          </w:tcPr>
          <w:p w14:paraId="034517CE" w14:textId="77777777" w:rsidR="00B147D4" w:rsidRPr="00B147D4" w:rsidRDefault="00B147D4" w:rsidP="00B147D4">
            <w:pPr>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3</w:t>
            </w:r>
          </w:p>
        </w:tc>
        <w:tc>
          <w:tcPr>
            <w:tcW w:w="1417" w:type="dxa"/>
            <w:hideMark/>
          </w:tcPr>
          <w:p w14:paraId="0CAEDA6F" w14:textId="77777777" w:rsidR="00B147D4" w:rsidRPr="00B147D4" w:rsidRDefault="00B147D4" w:rsidP="00B147D4">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Prešov</w:t>
            </w:r>
          </w:p>
        </w:tc>
        <w:tc>
          <w:tcPr>
            <w:tcW w:w="1276" w:type="dxa"/>
            <w:hideMark/>
          </w:tcPr>
          <w:p w14:paraId="2AFE8854" w14:textId="77777777" w:rsidR="00B147D4" w:rsidRPr="00B147D4" w:rsidRDefault="00B147D4" w:rsidP="00B147D4">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Mesto</w:t>
            </w:r>
          </w:p>
        </w:tc>
        <w:tc>
          <w:tcPr>
            <w:tcW w:w="1276" w:type="dxa"/>
            <w:hideMark/>
          </w:tcPr>
          <w:p w14:paraId="01C0CB3D" w14:textId="77777777" w:rsidR="00B147D4" w:rsidRPr="00B147D4" w:rsidRDefault="00B147D4" w:rsidP="00B147D4">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64</w:t>
            </w:r>
          </w:p>
        </w:tc>
        <w:tc>
          <w:tcPr>
            <w:tcW w:w="4110" w:type="dxa"/>
            <w:hideMark/>
          </w:tcPr>
          <w:p w14:paraId="58F3C735" w14:textId="77777777" w:rsidR="00B147D4" w:rsidRPr="00B147D4" w:rsidRDefault="00794C53" w:rsidP="00B147D4">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hyperlink r:id="rId24" w:history="1">
              <w:r w:rsidR="00B147D4" w:rsidRPr="00B147D4">
                <w:rPr>
                  <w:rFonts w:ascii="IBM Plex Sans" w:eastAsia="Times New Roman" w:hAnsi="IBM Plex Sans" w:cs="Times New Roman"/>
                  <w:color w:val="0000FF"/>
                  <w:sz w:val="24"/>
                  <w:szCs w:val="24"/>
                  <w:u w:val="single"/>
                  <w:lang w:eastAsia="sk-SK"/>
                </w:rPr>
                <w:t>https://egov.presov.sk/ </w:t>
              </w:r>
            </w:hyperlink>
          </w:p>
        </w:tc>
      </w:tr>
      <w:tr w:rsidR="00B147D4" w:rsidRPr="00B147D4" w14:paraId="46E22873" w14:textId="77777777" w:rsidTr="00B147D4">
        <w:tc>
          <w:tcPr>
            <w:cnfStyle w:val="001000000000" w:firstRow="0" w:lastRow="0" w:firstColumn="1" w:lastColumn="0" w:oddVBand="0" w:evenVBand="0" w:oddHBand="0" w:evenHBand="0" w:firstRowFirstColumn="0" w:firstRowLastColumn="0" w:lastRowFirstColumn="0" w:lastRowLastColumn="0"/>
            <w:tcW w:w="993" w:type="dxa"/>
            <w:hideMark/>
          </w:tcPr>
          <w:p w14:paraId="51C4CBE2" w14:textId="77777777" w:rsidR="00B147D4" w:rsidRPr="00B147D4" w:rsidRDefault="00B147D4" w:rsidP="00B147D4">
            <w:pPr>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4</w:t>
            </w:r>
          </w:p>
        </w:tc>
        <w:tc>
          <w:tcPr>
            <w:tcW w:w="1417" w:type="dxa"/>
            <w:hideMark/>
          </w:tcPr>
          <w:p w14:paraId="05CE72AC" w14:textId="77777777" w:rsidR="00B147D4" w:rsidRPr="00B147D4" w:rsidRDefault="00B147D4" w:rsidP="00B147D4">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Žilina</w:t>
            </w:r>
          </w:p>
        </w:tc>
        <w:tc>
          <w:tcPr>
            <w:tcW w:w="1276" w:type="dxa"/>
            <w:hideMark/>
          </w:tcPr>
          <w:p w14:paraId="5C11F498" w14:textId="77777777" w:rsidR="00B147D4" w:rsidRPr="00B147D4" w:rsidRDefault="00B147D4" w:rsidP="00B147D4">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Mesto</w:t>
            </w:r>
          </w:p>
        </w:tc>
        <w:tc>
          <w:tcPr>
            <w:tcW w:w="1276" w:type="dxa"/>
            <w:hideMark/>
          </w:tcPr>
          <w:p w14:paraId="37E14954" w14:textId="28EA829F" w:rsidR="00B147D4" w:rsidRPr="00B147D4" w:rsidRDefault="00B147D4" w:rsidP="00B147D4">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4</w:t>
            </w:r>
            <w:r w:rsidR="00794C53">
              <w:rPr>
                <w:rFonts w:ascii="IBM Plex Sans" w:eastAsia="Times New Roman" w:hAnsi="IBM Plex Sans" w:cs="Times New Roman"/>
                <w:sz w:val="24"/>
                <w:szCs w:val="24"/>
                <w:lang w:eastAsia="sk-SK"/>
              </w:rPr>
              <w:t>1</w:t>
            </w:r>
          </w:p>
        </w:tc>
        <w:tc>
          <w:tcPr>
            <w:tcW w:w="4110" w:type="dxa"/>
            <w:hideMark/>
          </w:tcPr>
          <w:p w14:paraId="648E6C6B" w14:textId="77777777" w:rsidR="00B147D4" w:rsidRPr="00B147D4" w:rsidRDefault="00794C53" w:rsidP="00B147D4">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hyperlink r:id="rId25" w:history="1">
              <w:r w:rsidR="00B147D4" w:rsidRPr="00B147D4">
                <w:rPr>
                  <w:rFonts w:ascii="IBM Plex Sans" w:eastAsia="Times New Roman" w:hAnsi="IBM Plex Sans" w:cs="Times New Roman"/>
                  <w:color w:val="0000FF"/>
                  <w:sz w:val="24"/>
                  <w:szCs w:val="24"/>
                  <w:u w:val="single"/>
                  <w:lang w:eastAsia="sk-SK"/>
                </w:rPr>
                <w:t>https://egov.zilina.sk/ </w:t>
              </w:r>
            </w:hyperlink>
          </w:p>
        </w:tc>
      </w:tr>
      <w:tr w:rsidR="006C3B59" w:rsidRPr="00B147D4" w14:paraId="178D83B6" w14:textId="77777777" w:rsidTr="006C3B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hideMark/>
          </w:tcPr>
          <w:p w14:paraId="6D36ACF9" w14:textId="77777777" w:rsidR="006C3B59" w:rsidRPr="00B147D4" w:rsidRDefault="006C3B59" w:rsidP="006C3B59">
            <w:pPr>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5</w:t>
            </w:r>
          </w:p>
        </w:tc>
        <w:tc>
          <w:tcPr>
            <w:tcW w:w="1417" w:type="dxa"/>
          </w:tcPr>
          <w:p w14:paraId="6596CD8E" w14:textId="58BDC4E9" w:rsidR="006C3B59" w:rsidRPr="00B147D4" w:rsidRDefault="006C3B59" w:rsidP="006C3B59">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Trnava</w:t>
            </w:r>
          </w:p>
        </w:tc>
        <w:tc>
          <w:tcPr>
            <w:tcW w:w="1276" w:type="dxa"/>
          </w:tcPr>
          <w:p w14:paraId="6558BF96" w14:textId="03381629" w:rsidR="006C3B59" w:rsidRPr="00B147D4" w:rsidRDefault="006C3B59" w:rsidP="006C3B59">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Mesto</w:t>
            </w:r>
          </w:p>
        </w:tc>
        <w:tc>
          <w:tcPr>
            <w:tcW w:w="1276" w:type="dxa"/>
          </w:tcPr>
          <w:p w14:paraId="18BAD920" w14:textId="257BDBF1" w:rsidR="006C3B59" w:rsidRPr="00B147D4" w:rsidRDefault="006C3B59" w:rsidP="006C3B59">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2</w:t>
            </w:r>
            <w:r w:rsidR="00794C53">
              <w:rPr>
                <w:rFonts w:ascii="IBM Plex Sans" w:eastAsia="Times New Roman" w:hAnsi="IBM Plex Sans" w:cs="Times New Roman"/>
                <w:sz w:val="24"/>
                <w:szCs w:val="24"/>
                <w:lang w:eastAsia="sk-SK"/>
              </w:rPr>
              <w:t>5</w:t>
            </w:r>
          </w:p>
        </w:tc>
        <w:tc>
          <w:tcPr>
            <w:tcW w:w="4110" w:type="dxa"/>
          </w:tcPr>
          <w:p w14:paraId="513FCC4D" w14:textId="14A9FEF1" w:rsidR="006C3B59" w:rsidRPr="00B147D4" w:rsidRDefault="00794C53" w:rsidP="006C3B59">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hyperlink r:id="rId26" w:history="1">
              <w:r w:rsidR="006C3B59" w:rsidRPr="00B147D4">
                <w:rPr>
                  <w:rFonts w:ascii="IBM Plex Sans" w:eastAsia="Times New Roman" w:hAnsi="IBM Plex Sans" w:cs="Times New Roman"/>
                  <w:color w:val="0000FF"/>
                  <w:sz w:val="24"/>
                  <w:szCs w:val="24"/>
                  <w:u w:val="single"/>
                  <w:lang w:eastAsia="sk-SK"/>
                </w:rPr>
                <w:t>https://egov.trnava.sk/ </w:t>
              </w:r>
            </w:hyperlink>
          </w:p>
        </w:tc>
      </w:tr>
      <w:tr w:rsidR="006C3B59" w:rsidRPr="00B147D4" w14:paraId="37B0E6E9" w14:textId="77777777" w:rsidTr="00B147D4">
        <w:tc>
          <w:tcPr>
            <w:cnfStyle w:val="001000000000" w:firstRow="0" w:lastRow="0" w:firstColumn="1" w:lastColumn="0" w:oddVBand="0" w:evenVBand="0" w:oddHBand="0" w:evenHBand="0" w:firstRowFirstColumn="0" w:firstRowLastColumn="0" w:lastRowFirstColumn="0" w:lastRowLastColumn="0"/>
            <w:tcW w:w="993" w:type="dxa"/>
          </w:tcPr>
          <w:p w14:paraId="439FACC4" w14:textId="13551A63" w:rsidR="006C3B59" w:rsidRPr="00B147D4" w:rsidRDefault="00F475E8" w:rsidP="006C3B59">
            <w:pPr>
              <w:rPr>
                <w:rFonts w:ascii="IBM Plex Sans" w:eastAsia="Times New Roman" w:hAnsi="IBM Plex Sans" w:cs="Times New Roman"/>
                <w:sz w:val="24"/>
                <w:szCs w:val="24"/>
                <w:lang w:eastAsia="sk-SK"/>
              </w:rPr>
            </w:pPr>
            <w:r>
              <w:rPr>
                <w:rFonts w:ascii="IBM Plex Sans" w:eastAsia="Times New Roman" w:hAnsi="IBM Plex Sans" w:cs="Times New Roman"/>
                <w:sz w:val="24"/>
                <w:szCs w:val="24"/>
                <w:lang w:eastAsia="sk-SK"/>
              </w:rPr>
              <w:t>6</w:t>
            </w:r>
          </w:p>
        </w:tc>
        <w:tc>
          <w:tcPr>
            <w:tcW w:w="1417" w:type="dxa"/>
          </w:tcPr>
          <w:p w14:paraId="5FB3B09F" w14:textId="26CFF7D3" w:rsidR="006C3B59" w:rsidRPr="00B147D4" w:rsidRDefault="006C3B59" w:rsidP="006C3B59">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Hlohovec</w:t>
            </w:r>
          </w:p>
        </w:tc>
        <w:tc>
          <w:tcPr>
            <w:tcW w:w="1276" w:type="dxa"/>
          </w:tcPr>
          <w:p w14:paraId="0B8BA04D" w14:textId="1363135A" w:rsidR="006C3B59" w:rsidRPr="00B147D4" w:rsidRDefault="006C3B59" w:rsidP="006C3B59">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Mesto</w:t>
            </w:r>
          </w:p>
        </w:tc>
        <w:tc>
          <w:tcPr>
            <w:tcW w:w="1276" w:type="dxa"/>
          </w:tcPr>
          <w:p w14:paraId="069169F7" w14:textId="5AEA11ED" w:rsidR="006C3B59" w:rsidRPr="00B147D4" w:rsidRDefault="006C3B59" w:rsidP="006C3B59">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2</w:t>
            </w:r>
            <w:r>
              <w:rPr>
                <w:rFonts w:ascii="IBM Plex Sans" w:eastAsia="Times New Roman" w:hAnsi="IBM Plex Sans" w:cs="Times New Roman"/>
                <w:sz w:val="24"/>
                <w:szCs w:val="24"/>
                <w:lang w:eastAsia="sk-SK"/>
              </w:rPr>
              <w:t>1</w:t>
            </w:r>
          </w:p>
        </w:tc>
        <w:tc>
          <w:tcPr>
            <w:tcW w:w="4110" w:type="dxa"/>
          </w:tcPr>
          <w:p w14:paraId="139AE0DB" w14:textId="60BE8DB5" w:rsidR="006C3B59" w:rsidRDefault="00794C53" w:rsidP="006C3B59">
            <w:pPr>
              <w:cnfStyle w:val="000000000000" w:firstRow="0" w:lastRow="0" w:firstColumn="0" w:lastColumn="0" w:oddVBand="0" w:evenVBand="0" w:oddHBand="0" w:evenHBand="0" w:firstRowFirstColumn="0" w:firstRowLastColumn="0" w:lastRowFirstColumn="0" w:lastRowLastColumn="0"/>
            </w:pPr>
            <w:hyperlink r:id="rId27" w:history="1">
              <w:r w:rsidR="006C3B59" w:rsidRPr="00B147D4">
                <w:rPr>
                  <w:rFonts w:ascii="IBM Plex Sans" w:eastAsia="Times New Roman" w:hAnsi="IBM Plex Sans" w:cs="Times New Roman"/>
                  <w:color w:val="0000FF"/>
                  <w:sz w:val="24"/>
                  <w:szCs w:val="24"/>
                  <w:u w:val="single"/>
                  <w:lang w:eastAsia="sk-SK"/>
                </w:rPr>
                <w:t>https://egov.hlohovec.sk/ </w:t>
              </w:r>
            </w:hyperlink>
          </w:p>
        </w:tc>
      </w:tr>
      <w:tr w:rsidR="006C3B59" w:rsidRPr="00B147D4" w14:paraId="6A2BF98B" w14:textId="77777777" w:rsidTr="006C3B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hideMark/>
          </w:tcPr>
          <w:p w14:paraId="2B029983" w14:textId="750D11FA" w:rsidR="006C3B59" w:rsidRPr="00B147D4" w:rsidRDefault="00F475E8" w:rsidP="006C3B59">
            <w:pPr>
              <w:rPr>
                <w:rFonts w:ascii="IBM Plex Sans" w:eastAsia="Times New Roman" w:hAnsi="IBM Plex Sans" w:cs="Times New Roman"/>
                <w:sz w:val="24"/>
                <w:szCs w:val="24"/>
                <w:lang w:eastAsia="sk-SK"/>
              </w:rPr>
            </w:pPr>
            <w:r>
              <w:rPr>
                <w:rFonts w:ascii="IBM Plex Sans" w:eastAsia="Times New Roman" w:hAnsi="IBM Plex Sans" w:cs="Times New Roman"/>
                <w:sz w:val="24"/>
                <w:szCs w:val="24"/>
                <w:lang w:eastAsia="sk-SK"/>
              </w:rPr>
              <w:t>7</w:t>
            </w:r>
          </w:p>
        </w:tc>
        <w:tc>
          <w:tcPr>
            <w:tcW w:w="1417" w:type="dxa"/>
          </w:tcPr>
          <w:p w14:paraId="1DC7F981" w14:textId="5252E370" w:rsidR="006C3B59" w:rsidRPr="00B147D4" w:rsidRDefault="006C3B59" w:rsidP="006C3B59">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Trenčín</w:t>
            </w:r>
          </w:p>
        </w:tc>
        <w:tc>
          <w:tcPr>
            <w:tcW w:w="1276" w:type="dxa"/>
          </w:tcPr>
          <w:p w14:paraId="1BBB8536" w14:textId="50EC1E52" w:rsidR="006C3B59" w:rsidRPr="00B147D4" w:rsidRDefault="006C3B59" w:rsidP="006C3B59">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Mesto</w:t>
            </w:r>
          </w:p>
        </w:tc>
        <w:tc>
          <w:tcPr>
            <w:tcW w:w="1276" w:type="dxa"/>
          </w:tcPr>
          <w:p w14:paraId="03F216B4" w14:textId="0D541971" w:rsidR="006C3B59" w:rsidRPr="00B147D4" w:rsidRDefault="006C3B59" w:rsidP="006C3B59">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2</w:t>
            </w:r>
            <w:r>
              <w:rPr>
                <w:rFonts w:ascii="IBM Plex Sans" w:eastAsia="Times New Roman" w:hAnsi="IBM Plex Sans" w:cs="Times New Roman"/>
                <w:sz w:val="24"/>
                <w:szCs w:val="24"/>
                <w:lang w:eastAsia="sk-SK"/>
              </w:rPr>
              <w:t>0</w:t>
            </w:r>
          </w:p>
        </w:tc>
        <w:tc>
          <w:tcPr>
            <w:tcW w:w="4110" w:type="dxa"/>
          </w:tcPr>
          <w:p w14:paraId="17C48B98" w14:textId="6E60BBDF" w:rsidR="006C3B59" w:rsidRPr="00B147D4" w:rsidRDefault="00794C53" w:rsidP="006C3B59">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hyperlink r:id="rId28" w:history="1">
              <w:r w:rsidR="006C3B59" w:rsidRPr="00B147D4">
                <w:rPr>
                  <w:rFonts w:ascii="IBM Plex Sans" w:eastAsia="Times New Roman" w:hAnsi="IBM Plex Sans" w:cs="Times New Roman"/>
                  <w:color w:val="0000FF"/>
                  <w:sz w:val="24"/>
                  <w:szCs w:val="24"/>
                  <w:u w:val="single"/>
                  <w:lang w:eastAsia="sk-SK"/>
                </w:rPr>
                <w:t>https://trencin.sk/samosprava/transparentny-trencin/opendata-trencin/ </w:t>
              </w:r>
            </w:hyperlink>
          </w:p>
        </w:tc>
      </w:tr>
      <w:tr w:rsidR="00F475E8" w:rsidRPr="00B147D4" w14:paraId="71153DEB" w14:textId="77777777" w:rsidTr="006C3B59">
        <w:tc>
          <w:tcPr>
            <w:cnfStyle w:val="001000000000" w:firstRow="0" w:lastRow="0" w:firstColumn="1" w:lastColumn="0" w:oddVBand="0" w:evenVBand="0" w:oddHBand="0" w:evenHBand="0" w:firstRowFirstColumn="0" w:firstRowLastColumn="0" w:lastRowFirstColumn="0" w:lastRowLastColumn="0"/>
            <w:tcW w:w="993" w:type="dxa"/>
          </w:tcPr>
          <w:p w14:paraId="4269491B" w14:textId="11778874" w:rsidR="00F475E8" w:rsidRPr="00B147D4" w:rsidRDefault="00F475E8" w:rsidP="00F475E8">
            <w:pPr>
              <w:rPr>
                <w:rFonts w:ascii="IBM Plex Sans" w:eastAsia="Times New Roman" w:hAnsi="IBM Plex Sans" w:cs="Times New Roman"/>
                <w:sz w:val="24"/>
                <w:szCs w:val="24"/>
                <w:lang w:eastAsia="sk-SK"/>
              </w:rPr>
            </w:pPr>
            <w:r>
              <w:rPr>
                <w:rFonts w:ascii="IBM Plex Sans" w:eastAsia="Times New Roman" w:hAnsi="IBM Plex Sans" w:cs="Times New Roman"/>
                <w:sz w:val="24"/>
                <w:szCs w:val="24"/>
                <w:lang w:eastAsia="sk-SK"/>
              </w:rPr>
              <w:t>8</w:t>
            </w:r>
          </w:p>
        </w:tc>
        <w:tc>
          <w:tcPr>
            <w:tcW w:w="1417" w:type="dxa"/>
          </w:tcPr>
          <w:p w14:paraId="5C265ECF" w14:textId="0779A8E3" w:rsidR="00F475E8" w:rsidRPr="00B147D4" w:rsidRDefault="00F475E8"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Jaslovské Bohunice</w:t>
            </w:r>
          </w:p>
        </w:tc>
        <w:tc>
          <w:tcPr>
            <w:tcW w:w="1276" w:type="dxa"/>
          </w:tcPr>
          <w:p w14:paraId="47100869" w14:textId="6150BF57" w:rsidR="00F475E8" w:rsidRPr="00B147D4" w:rsidRDefault="00F475E8"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Obec</w:t>
            </w:r>
          </w:p>
        </w:tc>
        <w:tc>
          <w:tcPr>
            <w:tcW w:w="1276" w:type="dxa"/>
          </w:tcPr>
          <w:p w14:paraId="4D1F7C7C" w14:textId="71C95341" w:rsidR="00F475E8" w:rsidRPr="00B147D4" w:rsidRDefault="00F475E8"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Pr>
                <w:rFonts w:ascii="IBM Plex Sans" w:eastAsia="Times New Roman" w:hAnsi="IBM Plex Sans" w:cs="Times New Roman"/>
                <w:sz w:val="24"/>
                <w:szCs w:val="24"/>
                <w:lang w:eastAsia="sk-SK"/>
              </w:rPr>
              <w:t>20</w:t>
            </w:r>
          </w:p>
        </w:tc>
        <w:tc>
          <w:tcPr>
            <w:tcW w:w="4110" w:type="dxa"/>
          </w:tcPr>
          <w:p w14:paraId="4BF780CE" w14:textId="538BDEF8" w:rsidR="00F475E8" w:rsidRDefault="00794C53" w:rsidP="00F475E8">
            <w:pPr>
              <w:cnfStyle w:val="000000000000" w:firstRow="0" w:lastRow="0" w:firstColumn="0" w:lastColumn="0" w:oddVBand="0" w:evenVBand="0" w:oddHBand="0" w:evenHBand="0" w:firstRowFirstColumn="0" w:firstRowLastColumn="0" w:lastRowFirstColumn="0" w:lastRowLastColumn="0"/>
            </w:pPr>
            <w:hyperlink r:id="rId29" w:history="1">
              <w:r w:rsidR="00F475E8" w:rsidRPr="00B147D4">
                <w:rPr>
                  <w:rFonts w:ascii="IBM Plex Sans" w:eastAsia="Times New Roman" w:hAnsi="IBM Plex Sans" w:cs="Times New Roman"/>
                  <w:color w:val="0000FF"/>
                  <w:sz w:val="24"/>
                  <w:szCs w:val="24"/>
                  <w:u w:val="single"/>
                  <w:lang w:eastAsia="sk-SK"/>
                </w:rPr>
                <w:t>https://smart.jaslovske-bohunice.sk/ </w:t>
              </w:r>
            </w:hyperlink>
          </w:p>
        </w:tc>
      </w:tr>
      <w:tr w:rsidR="00F475E8" w:rsidRPr="00B147D4" w14:paraId="667A3D29" w14:textId="77777777" w:rsidTr="00B147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hideMark/>
          </w:tcPr>
          <w:p w14:paraId="34113398" w14:textId="5A216BB1" w:rsidR="00F475E8" w:rsidRPr="00B147D4" w:rsidRDefault="00F475E8" w:rsidP="00F475E8">
            <w:pPr>
              <w:rPr>
                <w:rFonts w:ascii="IBM Plex Sans" w:eastAsia="Times New Roman" w:hAnsi="IBM Plex Sans" w:cs="Times New Roman"/>
                <w:sz w:val="24"/>
                <w:szCs w:val="24"/>
                <w:lang w:eastAsia="sk-SK"/>
              </w:rPr>
            </w:pPr>
            <w:r>
              <w:rPr>
                <w:rFonts w:ascii="IBM Plex Sans" w:eastAsia="Times New Roman" w:hAnsi="IBM Plex Sans" w:cs="Times New Roman"/>
                <w:sz w:val="24"/>
                <w:szCs w:val="24"/>
                <w:lang w:eastAsia="sk-SK"/>
              </w:rPr>
              <w:t>9</w:t>
            </w:r>
          </w:p>
        </w:tc>
        <w:tc>
          <w:tcPr>
            <w:tcW w:w="1417" w:type="dxa"/>
            <w:hideMark/>
          </w:tcPr>
          <w:p w14:paraId="12F52FDA" w14:textId="77777777" w:rsidR="00F475E8" w:rsidRPr="00B147D4" w:rsidRDefault="00F475E8"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Banská Bystrica</w:t>
            </w:r>
          </w:p>
        </w:tc>
        <w:tc>
          <w:tcPr>
            <w:tcW w:w="1276" w:type="dxa"/>
            <w:hideMark/>
          </w:tcPr>
          <w:p w14:paraId="63398BAB" w14:textId="77777777" w:rsidR="00F475E8" w:rsidRPr="00B147D4" w:rsidRDefault="00F475E8"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Mesto</w:t>
            </w:r>
          </w:p>
        </w:tc>
        <w:tc>
          <w:tcPr>
            <w:tcW w:w="1276" w:type="dxa"/>
            <w:hideMark/>
          </w:tcPr>
          <w:p w14:paraId="31B01848" w14:textId="22EFC024" w:rsidR="00F475E8" w:rsidRPr="00B147D4" w:rsidRDefault="00F475E8"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Pr>
                <w:rFonts w:ascii="IBM Plex Sans" w:eastAsia="Times New Roman" w:hAnsi="IBM Plex Sans" w:cs="Times New Roman"/>
                <w:sz w:val="24"/>
                <w:szCs w:val="24"/>
                <w:lang w:eastAsia="sk-SK"/>
              </w:rPr>
              <w:t>19</w:t>
            </w:r>
          </w:p>
        </w:tc>
        <w:tc>
          <w:tcPr>
            <w:tcW w:w="4110" w:type="dxa"/>
            <w:hideMark/>
          </w:tcPr>
          <w:p w14:paraId="604F8A51" w14:textId="77777777" w:rsidR="00F475E8" w:rsidRPr="00B147D4" w:rsidRDefault="00794C53"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hyperlink r:id="rId30" w:history="1">
              <w:r w:rsidR="00F475E8" w:rsidRPr="00B147D4">
                <w:rPr>
                  <w:rFonts w:ascii="IBM Plex Sans" w:eastAsia="Times New Roman" w:hAnsi="IBM Plex Sans" w:cs="Times New Roman"/>
                  <w:color w:val="0000FF"/>
                  <w:sz w:val="24"/>
                  <w:szCs w:val="24"/>
                  <w:u w:val="single"/>
                  <w:lang w:eastAsia="sk-SK"/>
                </w:rPr>
                <w:t>https://egov.banskabystrica.sk/ </w:t>
              </w:r>
            </w:hyperlink>
          </w:p>
        </w:tc>
      </w:tr>
      <w:tr w:rsidR="00F475E8" w:rsidRPr="00B147D4" w14:paraId="78558E80" w14:textId="77777777" w:rsidTr="006C3B59">
        <w:tc>
          <w:tcPr>
            <w:cnfStyle w:val="001000000000" w:firstRow="0" w:lastRow="0" w:firstColumn="1" w:lastColumn="0" w:oddVBand="0" w:evenVBand="0" w:oddHBand="0" w:evenHBand="0" w:firstRowFirstColumn="0" w:firstRowLastColumn="0" w:lastRowFirstColumn="0" w:lastRowLastColumn="0"/>
            <w:tcW w:w="993" w:type="dxa"/>
            <w:hideMark/>
          </w:tcPr>
          <w:p w14:paraId="7A8931C5" w14:textId="5B47E05B" w:rsidR="00F475E8" w:rsidRPr="00B147D4" w:rsidRDefault="00F475E8" w:rsidP="00F475E8">
            <w:pPr>
              <w:rPr>
                <w:rFonts w:ascii="IBM Plex Sans" w:eastAsia="Times New Roman" w:hAnsi="IBM Plex Sans" w:cs="Times New Roman"/>
                <w:sz w:val="24"/>
                <w:szCs w:val="24"/>
                <w:lang w:eastAsia="sk-SK"/>
              </w:rPr>
            </w:pPr>
            <w:r>
              <w:rPr>
                <w:rFonts w:ascii="IBM Plex Sans" w:eastAsia="Times New Roman" w:hAnsi="IBM Plex Sans" w:cs="Times New Roman"/>
                <w:sz w:val="24"/>
                <w:szCs w:val="24"/>
                <w:lang w:eastAsia="sk-SK"/>
              </w:rPr>
              <w:t>10</w:t>
            </w:r>
          </w:p>
        </w:tc>
        <w:tc>
          <w:tcPr>
            <w:tcW w:w="1417" w:type="dxa"/>
          </w:tcPr>
          <w:p w14:paraId="7C4757A3" w14:textId="1A2C20AD" w:rsidR="00F475E8" w:rsidRPr="00B147D4" w:rsidRDefault="00F475E8"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Nitra</w:t>
            </w:r>
          </w:p>
        </w:tc>
        <w:tc>
          <w:tcPr>
            <w:tcW w:w="1276" w:type="dxa"/>
          </w:tcPr>
          <w:p w14:paraId="57F9F8D5" w14:textId="29EE4173" w:rsidR="00F475E8" w:rsidRPr="00B147D4" w:rsidRDefault="00F475E8"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Mesto</w:t>
            </w:r>
          </w:p>
        </w:tc>
        <w:tc>
          <w:tcPr>
            <w:tcW w:w="1276" w:type="dxa"/>
          </w:tcPr>
          <w:p w14:paraId="2BCBDD85" w14:textId="3451AB63" w:rsidR="00F475E8" w:rsidRPr="00B147D4" w:rsidRDefault="00F475E8"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Pr>
                <w:rFonts w:ascii="IBM Plex Sans" w:eastAsia="Times New Roman" w:hAnsi="IBM Plex Sans" w:cs="Times New Roman"/>
                <w:sz w:val="24"/>
                <w:szCs w:val="24"/>
                <w:lang w:eastAsia="sk-SK"/>
              </w:rPr>
              <w:t>18</w:t>
            </w:r>
          </w:p>
        </w:tc>
        <w:tc>
          <w:tcPr>
            <w:tcW w:w="4110" w:type="dxa"/>
          </w:tcPr>
          <w:p w14:paraId="19193D68" w14:textId="3C28C58D" w:rsidR="00F475E8" w:rsidRPr="00B147D4" w:rsidRDefault="00794C53"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hyperlink r:id="rId31" w:history="1">
              <w:r w:rsidR="00F475E8" w:rsidRPr="00B147D4">
                <w:rPr>
                  <w:rFonts w:ascii="IBM Plex Sans" w:eastAsia="Times New Roman" w:hAnsi="IBM Plex Sans" w:cs="Times New Roman"/>
                  <w:color w:val="0000FF"/>
                  <w:sz w:val="24"/>
                  <w:szCs w:val="24"/>
                  <w:u w:val="single"/>
                  <w:lang w:eastAsia="sk-SK"/>
                </w:rPr>
                <w:t>https://klient.nitra.sk/ </w:t>
              </w:r>
            </w:hyperlink>
          </w:p>
        </w:tc>
      </w:tr>
      <w:tr w:rsidR="00F475E8" w:rsidRPr="00B147D4" w14:paraId="1CB0D5BD" w14:textId="77777777" w:rsidTr="00B147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hideMark/>
          </w:tcPr>
          <w:p w14:paraId="0548CEE5" w14:textId="62495398" w:rsidR="00F475E8" w:rsidRPr="00B147D4" w:rsidRDefault="00F475E8" w:rsidP="00F475E8">
            <w:pPr>
              <w:rPr>
                <w:rFonts w:ascii="IBM Plex Sans" w:eastAsia="Times New Roman" w:hAnsi="IBM Plex Sans" w:cs="Times New Roman"/>
                <w:sz w:val="24"/>
                <w:szCs w:val="24"/>
                <w:lang w:eastAsia="sk-SK"/>
              </w:rPr>
            </w:pPr>
            <w:r>
              <w:rPr>
                <w:rFonts w:ascii="IBM Plex Sans" w:eastAsia="Times New Roman" w:hAnsi="IBM Plex Sans" w:cs="Times New Roman"/>
                <w:sz w:val="24"/>
                <w:szCs w:val="24"/>
                <w:lang w:eastAsia="sk-SK"/>
              </w:rPr>
              <w:t>11</w:t>
            </w:r>
          </w:p>
        </w:tc>
        <w:tc>
          <w:tcPr>
            <w:tcW w:w="1417" w:type="dxa"/>
            <w:hideMark/>
          </w:tcPr>
          <w:p w14:paraId="5535ED8C" w14:textId="77777777" w:rsidR="00F475E8" w:rsidRPr="00B147D4" w:rsidRDefault="00F475E8"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Levice</w:t>
            </w:r>
          </w:p>
        </w:tc>
        <w:tc>
          <w:tcPr>
            <w:tcW w:w="1276" w:type="dxa"/>
            <w:hideMark/>
          </w:tcPr>
          <w:p w14:paraId="10E70335" w14:textId="77777777" w:rsidR="00F475E8" w:rsidRPr="00B147D4" w:rsidRDefault="00F475E8"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Mesto</w:t>
            </w:r>
          </w:p>
        </w:tc>
        <w:tc>
          <w:tcPr>
            <w:tcW w:w="1276" w:type="dxa"/>
            <w:hideMark/>
          </w:tcPr>
          <w:p w14:paraId="0972B896" w14:textId="77777777" w:rsidR="00F475E8" w:rsidRPr="00B147D4" w:rsidRDefault="00F475E8"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18</w:t>
            </w:r>
          </w:p>
        </w:tc>
        <w:tc>
          <w:tcPr>
            <w:tcW w:w="4110" w:type="dxa"/>
            <w:hideMark/>
          </w:tcPr>
          <w:p w14:paraId="157AA24B" w14:textId="77777777" w:rsidR="00F475E8" w:rsidRPr="00B147D4" w:rsidRDefault="00794C53"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hyperlink r:id="rId32" w:history="1">
              <w:r w:rsidR="00F475E8" w:rsidRPr="00B147D4">
                <w:rPr>
                  <w:rFonts w:ascii="IBM Plex Sans" w:eastAsia="Times New Roman" w:hAnsi="IBM Plex Sans" w:cs="Times New Roman"/>
                  <w:color w:val="0000FF"/>
                  <w:sz w:val="24"/>
                  <w:szCs w:val="24"/>
                  <w:u w:val="single"/>
                  <w:lang w:eastAsia="sk-SK"/>
                </w:rPr>
                <w:t>https://egov.levice.sk/ </w:t>
              </w:r>
            </w:hyperlink>
          </w:p>
        </w:tc>
      </w:tr>
      <w:tr w:rsidR="00F475E8" w:rsidRPr="00B147D4" w14:paraId="5A803147" w14:textId="77777777" w:rsidTr="00B147D4">
        <w:tc>
          <w:tcPr>
            <w:cnfStyle w:val="001000000000" w:firstRow="0" w:lastRow="0" w:firstColumn="1" w:lastColumn="0" w:oddVBand="0" w:evenVBand="0" w:oddHBand="0" w:evenHBand="0" w:firstRowFirstColumn="0" w:firstRowLastColumn="0" w:lastRowFirstColumn="0" w:lastRowLastColumn="0"/>
            <w:tcW w:w="993" w:type="dxa"/>
            <w:hideMark/>
          </w:tcPr>
          <w:p w14:paraId="470479DE" w14:textId="08DC5EAD" w:rsidR="00F475E8" w:rsidRPr="00B147D4" w:rsidRDefault="00F475E8" w:rsidP="00F475E8">
            <w:pPr>
              <w:rPr>
                <w:rFonts w:ascii="IBM Plex Sans" w:eastAsia="Times New Roman" w:hAnsi="IBM Plex Sans" w:cs="Times New Roman"/>
                <w:sz w:val="24"/>
                <w:szCs w:val="24"/>
                <w:lang w:eastAsia="sk-SK"/>
              </w:rPr>
            </w:pPr>
            <w:r>
              <w:rPr>
                <w:rFonts w:ascii="IBM Plex Sans" w:eastAsia="Times New Roman" w:hAnsi="IBM Plex Sans" w:cs="Times New Roman"/>
                <w:sz w:val="24"/>
                <w:szCs w:val="24"/>
                <w:lang w:eastAsia="sk-SK"/>
              </w:rPr>
              <w:t>12</w:t>
            </w:r>
          </w:p>
        </w:tc>
        <w:tc>
          <w:tcPr>
            <w:tcW w:w="1417" w:type="dxa"/>
            <w:hideMark/>
          </w:tcPr>
          <w:p w14:paraId="11C41B0F" w14:textId="77777777" w:rsidR="00F475E8" w:rsidRPr="00B147D4" w:rsidRDefault="00F475E8"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Modra</w:t>
            </w:r>
          </w:p>
        </w:tc>
        <w:tc>
          <w:tcPr>
            <w:tcW w:w="1276" w:type="dxa"/>
            <w:hideMark/>
          </w:tcPr>
          <w:p w14:paraId="2B4EC706" w14:textId="77777777" w:rsidR="00F475E8" w:rsidRPr="00B147D4" w:rsidRDefault="00F475E8"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Mesto</w:t>
            </w:r>
          </w:p>
        </w:tc>
        <w:tc>
          <w:tcPr>
            <w:tcW w:w="1276" w:type="dxa"/>
            <w:hideMark/>
          </w:tcPr>
          <w:p w14:paraId="0835E9FB" w14:textId="77777777" w:rsidR="00F475E8" w:rsidRPr="00B147D4" w:rsidRDefault="00F475E8"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17</w:t>
            </w:r>
          </w:p>
        </w:tc>
        <w:tc>
          <w:tcPr>
            <w:tcW w:w="4110" w:type="dxa"/>
            <w:hideMark/>
          </w:tcPr>
          <w:p w14:paraId="08D47B05" w14:textId="77777777" w:rsidR="00F475E8" w:rsidRPr="00B147D4" w:rsidRDefault="00794C53"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hyperlink r:id="rId33" w:history="1">
              <w:r w:rsidR="00F475E8" w:rsidRPr="00B147D4">
                <w:rPr>
                  <w:rFonts w:ascii="IBM Plex Sans" w:eastAsia="Times New Roman" w:hAnsi="IBM Plex Sans" w:cs="Times New Roman"/>
                  <w:color w:val="0000FF"/>
                  <w:sz w:val="24"/>
                  <w:szCs w:val="24"/>
                  <w:u w:val="single"/>
                  <w:lang w:eastAsia="sk-SK"/>
                </w:rPr>
                <w:t>https://egov.modra.sk/ </w:t>
              </w:r>
            </w:hyperlink>
          </w:p>
        </w:tc>
      </w:tr>
      <w:tr w:rsidR="00F475E8" w:rsidRPr="00B147D4" w14:paraId="124B696E" w14:textId="77777777" w:rsidTr="00B147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hideMark/>
          </w:tcPr>
          <w:p w14:paraId="02EF4F0F" w14:textId="7C86AD3C" w:rsidR="00F475E8" w:rsidRPr="00B147D4" w:rsidRDefault="00F475E8" w:rsidP="00F475E8">
            <w:pPr>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lastRenderedPageBreak/>
              <w:t>1</w:t>
            </w:r>
            <w:r>
              <w:rPr>
                <w:rFonts w:ascii="IBM Plex Sans" w:eastAsia="Times New Roman" w:hAnsi="IBM Plex Sans" w:cs="Times New Roman"/>
                <w:sz w:val="24"/>
                <w:szCs w:val="24"/>
                <w:lang w:eastAsia="sk-SK"/>
              </w:rPr>
              <w:t>3</w:t>
            </w:r>
          </w:p>
        </w:tc>
        <w:tc>
          <w:tcPr>
            <w:tcW w:w="1417" w:type="dxa"/>
            <w:hideMark/>
          </w:tcPr>
          <w:p w14:paraId="31B892E5" w14:textId="77777777" w:rsidR="00F475E8" w:rsidRPr="00B147D4" w:rsidRDefault="00F475E8"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Pezinok</w:t>
            </w:r>
          </w:p>
        </w:tc>
        <w:tc>
          <w:tcPr>
            <w:tcW w:w="1276" w:type="dxa"/>
            <w:hideMark/>
          </w:tcPr>
          <w:p w14:paraId="10E827A0" w14:textId="77777777" w:rsidR="00F475E8" w:rsidRPr="00B147D4" w:rsidRDefault="00F475E8"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Mesto</w:t>
            </w:r>
          </w:p>
        </w:tc>
        <w:tc>
          <w:tcPr>
            <w:tcW w:w="1276" w:type="dxa"/>
            <w:hideMark/>
          </w:tcPr>
          <w:p w14:paraId="3544D3BB" w14:textId="77777777" w:rsidR="00F475E8" w:rsidRPr="00B147D4" w:rsidRDefault="00F475E8"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14</w:t>
            </w:r>
          </w:p>
        </w:tc>
        <w:tc>
          <w:tcPr>
            <w:tcW w:w="4110" w:type="dxa"/>
            <w:hideMark/>
          </w:tcPr>
          <w:p w14:paraId="19D16CE6" w14:textId="77777777" w:rsidR="00F475E8" w:rsidRPr="00B147D4" w:rsidRDefault="00794C53"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hyperlink r:id="rId34" w:history="1">
              <w:r w:rsidR="00F475E8" w:rsidRPr="00B147D4">
                <w:rPr>
                  <w:rFonts w:ascii="IBM Plex Sans" w:eastAsia="Times New Roman" w:hAnsi="IBM Plex Sans" w:cs="Times New Roman"/>
                  <w:color w:val="0000FF"/>
                  <w:sz w:val="24"/>
                  <w:szCs w:val="24"/>
                  <w:u w:val="single"/>
                  <w:lang w:eastAsia="sk-SK"/>
                </w:rPr>
                <w:t>https://egov.pezinok.sk/ </w:t>
              </w:r>
            </w:hyperlink>
          </w:p>
        </w:tc>
      </w:tr>
      <w:tr w:rsidR="00F475E8" w:rsidRPr="00B147D4" w14:paraId="53818DF8" w14:textId="77777777" w:rsidTr="00B147D4">
        <w:tc>
          <w:tcPr>
            <w:cnfStyle w:val="001000000000" w:firstRow="0" w:lastRow="0" w:firstColumn="1" w:lastColumn="0" w:oddVBand="0" w:evenVBand="0" w:oddHBand="0" w:evenHBand="0" w:firstRowFirstColumn="0" w:firstRowLastColumn="0" w:lastRowFirstColumn="0" w:lastRowLastColumn="0"/>
            <w:tcW w:w="993" w:type="dxa"/>
            <w:hideMark/>
          </w:tcPr>
          <w:p w14:paraId="72186B70" w14:textId="7B493759" w:rsidR="00F475E8" w:rsidRPr="00B147D4" w:rsidRDefault="00F475E8" w:rsidP="00F475E8">
            <w:pPr>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1</w:t>
            </w:r>
            <w:r>
              <w:rPr>
                <w:rFonts w:ascii="IBM Plex Sans" w:eastAsia="Times New Roman" w:hAnsi="IBM Plex Sans" w:cs="Times New Roman"/>
                <w:sz w:val="24"/>
                <w:szCs w:val="24"/>
                <w:lang w:eastAsia="sk-SK"/>
              </w:rPr>
              <w:t>4</w:t>
            </w:r>
          </w:p>
        </w:tc>
        <w:tc>
          <w:tcPr>
            <w:tcW w:w="1417" w:type="dxa"/>
            <w:hideMark/>
          </w:tcPr>
          <w:p w14:paraId="2DDE96A8" w14:textId="77777777" w:rsidR="00F475E8" w:rsidRPr="00B147D4" w:rsidRDefault="00F475E8"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Kežmarok</w:t>
            </w:r>
          </w:p>
        </w:tc>
        <w:tc>
          <w:tcPr>
            <w:tcW w:w="1276" w:type="dxa"/>
            <w:hideMark/>
          </w:tcPr>
          <w:p w14:paraId="4F468552" w14:textId="77777777" w:rsidR="00F475E8" w:rsidRPr="00B147D4" w:rsidRDefault="00F475E8"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Mesto</w:t>
            </w:r>
          </w:p>
        </w:tc>
        <w:tc>
          <w:tcPr>
            <w:tcW w:w="1276" w:type="dxa"/>
            <w:hideMark/>
          </w:tcPr>
          <w:p w14:paraId="5F756FE8" w14:textId="77777777" w:rsidR="00F475E8" w:rsidRPr="00B147D4" w:rsidRDefault="00F475E8"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13</w:t>
            </w:r>
          </w:p>
        </w:tc>
        <w:tc>
          <w:tcPr>
            <w:tcW w:w="4110" w:type="dxa"/>
            <w:hideMark/>
          </w:tcPr>
          <w:p w14:paraId="05F2ED2D" w14:textId="77777777" w:rsidR="00F475E8" w:rsidRPr="00B147D4" w:rsidRDefault="00794C53"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hyperlink r:id="rId35" w:history="1">
              <w:r w:rsidR="00F475E8" w:rsidRPr="00B147D4">
                <w:rPr>
                  <w:rFonts w:ascii="IBM Plex Sans" w:eastAsia="Times New Roman" w:hAnsi="IBM Plex Sans" w:cs="Times New Roman"/>
                  <w:color w:val="0000FF"/>
                  <w:sz w:val="24"/>
                  <w:szCs w:val="24"/>
                  <w:u w:val="single"/>
                  <w:lang w:eastAsia="sk-SK"/>
                </w:rPr>
                <w:t>https://egov.kezmarok.sk/ </w:t>
              </w:r>
            </w:hyperlink>
          </w:p>
        </w:tc>
      </w:tr>
      <w:tr w:rsidR="00F475E8" w:rsidRPr="00B147D4" w14:paraId="327A0C7C" w14:textId="77777777" w:rsidTr="00F475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hideMark/>
          </w:tcPr>
          <w:p w14:paraId="2C304CE5" w14:textId="3F6E27DD" w:rsidR="00F475E8" w:rsidRPr="00B147D4" w:rsidRDefault="00F475E8" w:rsidP="00F475E8">
            <w:pPr>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1</w:t>
            </w:r>
            <w:r>
              <w:rPr>
                <w:rFonts w:ascii="IBM Plex Sans" w:eastAsia="Times New Roman" w:hAnsi="IBM Plex Sans" w:cs="Times New Roman"/>
                <w:sz w:val="24"/>
                <w:szCs w:val="24"/>
                <w:lang w:eastAsia="sk-SK"/>
              </w:rPr>
              <w:t>5</w:t>
            </w:r>
          </w:p>
        </w:tc>
        <w:tc>
          <w:tcPr>
            <w:tcW w:w="1417" w:type="dxa"/>
          </w:tcPr>
          <w:p w14:paraId="5402B2F3" w14:textId="127420A9" w:rsidR="00F475E8" w:rsidRPr="00B147D4" w:rsidRDefault="00F475E8"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Poprad</w:t>
            </w:r>
          </w:p>
        </w:tc>
        <w:tc>
          <w:tcPr>
            <w:tcW w:w="1276" w:type="dxa"/>
          </w:tcPr>
          <w:p w14:paraId="0697F23E" w14:textId="0C15AF31" w:rsidR="00F475E8" w:rsidRPr="00B147D4" w:rsidRDefault="00F475E8"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Mesto</w:t>
            </w:r>
          </w:p>
        </w:tc>
        <w:tc>
          <w:tcPr>
            <w:tcW w:w="1276" w:type="dxa"/>
          </w:tcPr>
          <w:p w14:paraId="0E34DF76" w14:textId="36EE9C54" w:rsidR="00F475E8" w:rsidRPr="00B147D4" w:rsidRDefault="00F475E8"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Pr>
                <w:rFonts w:ascii="IBM Plex Sans" w:eastAsia="Times New Roman" w:hAnsi="IBM Plex Sans" w:cs="Times New Roman"/>
                <w:sz w:val="24"/>
                <w:szCs w:val="24"/>
                <w:lang w:eastAsia="sk-SK"/>
              </w:rPr>
              <w:t>5</w:t>
            </w:r>
          </w:p>
        </w:tc>
        <w:tc>
          <w:tcPr>
            <w:tcW w:w="4110" w:type="dxa"/>
          </w:tcPr>
          <w:p w14:paraId="094B8D58" w14:textId="7AF01ED3" w:rsidR="00F475E8" w:rsidRPr="00B147D4" w:rsidRDefault="00794C53"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hyperlink r:id="rId36" w:history="1">
              <w:r w:rsidR="00F475E8" w:rsidRPr="00B147D4">
                <w:rPr>
                  <w:rFonts w:ascii="IBM Plex Sans" w:eastAsia="Times New Roman" w:hAnsi="IBM Plex Sans" w:cs="Times New Roman"/>
                  <w:color w:val="0000FF"/>
                  <w:sz w:val="24"/>
                  <w:szCs w:val="24"/>
                  <w:u w:val="single"/>
                  <w:lang w:eastAsia="sk-SK"/>
                </w:rPr>
                <w:t>https://egov.poprad.sk/ </w:t>
              </w:r>
            </w:hyperlink>
          </w:p>
        </w:tc>
      </w:tr>
      <w:tr w:rsidR="00F475E8" w:rsidRPr="00B147D4" w14:paraId="33B3B002" w14:textId="77777777" w:rsidTr="00B147D4">
        <w:tc>
          <w:tcPr>
            <w:cnfStyle w:val="001000000000" w:firstRow="0" w:lastRow="0" w:firstColumn="1" w:lastColumn="0" w:oddVBand="0" w:evenVBand="0" w:oddHBand="0" w:evenHBand="0" w:firstRowFirstColumn="0" w:firstRowLastColumn="0" w:lastRowFirstColumn="0" w:lastRowLastColumn="0"/>
            <w:tcW w:w="993" w:type="dxa"/>
            <w:hideMark/>
          </w:tcPr>
          <w:p w14:paraId="0F3DCEA3" w14:textId="07D6690D" w:rsidR="00F475E8" w:rsidRPr="00B147D4" w:rsidRDefault="00F475E8" w:rsidP="00F475E8">
            <w:pPr>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1</w:t>
            </w:r>
            <w:r>
              <w:rPr>
                <w:rFonts w:ascii="IBM Plex Sans" w:eastAsia="Times New Roman" w:hAnsi="IBM Plex Sans" w:cs="Times New Roman"/>
                <w:sz w:val="24"/>
                <w:szCs w:val="24"/>
                <w:lang w:eastAsia="sk-SK"/>
              </w:rPr>
              <w:t>6</w:t>
            </w:r>
          </w:p>
        </w:tc>
        <w:tc>
          <w:tcPr>
            <w:tcW w:w="1417" w:type="dxa"/>
            <w:hideMark/>
          </w:tcPr>
          <w:p w14:paraId="512CF1AB" w14:textId="77777777" w:rsidR="00F475E8" w:rsidRPr="00B147D4" w:rsidRDefault="00F475E8"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Malacky</w:t>
            </w:r>
          </w:p>
        </w:tc>
        <w:tc>
          <w:tcPr>
            <w:tcW w:w="1276" w:type="dxa"/>
            <w:hideMark/>
          </w:tcPr>
          <w:p w14:paraId="44401EA3" w14:textId="77777777" w:rsidR="00F475E8" w:rsidRPr="00B147D4" w:rsidRDefault="00F475E8"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Mesto</w:t>
            </w:r>
          </w:p>
        </w:tc>
        <w:tc>
          <w:tcPr>
            <w:tcW w:w="1276" w:type="dxa"/>
            <w:hideMark/>
          </w:tcPr>
          <w:p w14:paraId="6AE4342B" w14:textId="77777777" w:rsidR="00F475E8" w:rsidRPr="00B147D4" w:rsidRDefault="00F475E8"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4</w:t>
            </w:r>
          </w:p>
        </w:tc>
        <w:tc>
          <w:tcPr>
            <w:tcW w:w="4110" w:type="dxa"/>
            <w:hideMark/>
          </w:tcPr>
          <w:p w14:paraId="07D28E8F" w14:textId="77777777" w:rsidR="00F475E8" w:rsidRPr="00B147D4" w:rsidRDefault="00794C53" w:rsidP="00F475E8">
            <w:pPr>
              <w:cnfStyle w:val="000000000000" w:firstRow="0" w:lastRow="0" w:firstColumn="0" w:lastColumn="0" w:oddVBand="0" w:evenVBand="0" w:oddHBand="0" w:evenHBand="0" w:firstRowFirstColumn="0" w:firstRowLastColumn="0" w:lastRowFirstColumn="0" w:lastRowLastColumn="0"/>
              <w:rPr>
                <w:rFonts w:ascii="IBM Plex Sans" w:eastAsia="Times New Roman" w:hAnsi="IBM Plex Sans" w:cs="Times New Roman"/>
                <w:sz w:val="24"/>
                <w:szCs w:val="24"/>
                <w:lang w:eastAsia="sk-SK"/>
              </w:rPr>
            </w:pPr>
            <w:hyperlink r:id="rId37" w:history="1">
              <w:r w:rsidR="00F475E8" w:rsidRPr="00B147D4">
                <w:rPr>
                  <w:rFonts w:ascii="IBM Plex Sans" w:eastAsia="Times New Roman" w:hAnsi="IBM Plex Sans" w:cs="Times New Roman"/>
                  <w:color w:val="0000FF"/>
                  <w:sz w:val="24"/>
                  <w:szCs w:val="24"/>
                  <w:u w:val="single"/>
                  <w:lang w:eastAsia="sk-SK"/>
                </w:rPr>
                <w:t>https://egov.malacky.sk/ </w:t>
              </w:r>
            </w:hyperlink>
          </w:p>
        </w:tc>
      </w:tr>
      <w:tr w:rsidR="00F475E8" w:rsidRPr="00B147D4" w14:paraId="35054D2A" w14:textId="77777777" w:rsidTr="00B147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hideMark/>
          </w:tcPr>
          <w:p w14:paraId="0F740F13" w14:textId="63DD0CBC" w:rsidR="00F475E8" w:rsidRPr="00B147D4" w:rsidRDefault="00F475E8" w:rsidP="00F475E8">
            <w:pPr>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1</w:t>
            </w:r>
            <w:r>
              <w:rPr>
                <w:rFonts w:ascii="IBM Plex Sans" w:eastAsia="Times New Roman" w:hAnsi="IBM Plex Sans" w:cs="Times New Roman"/>
                <w:sz w:val="24"/>
                <w:szCs w:val="24"/>
                <w:lang w:eastAsia="sk-SK"/>
              </w:rPr>
              <w:t>7</w:t>
            </w:r>
          </w:p>
        </w:tc>
        <w:tc>
          <w:tcPr>
            <w:tcW w:w="1417" w:type="dxa"/>
            <w:hideMark/>
          </w:tcPr>
          <w:p w14:paraId="72731747" w14:textId="77777777" w:rsidR="00F475E8" w:rsidRPr="00B147D4" w:rsidRDefault="00F475E8"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NSK</w:t>
            </w:r>
          </w:p>
        </w:tc>
        <w:tc>
          <w:tcPr>
            <w:tcW w:w="1276" w:type="dxa"/>
            <w:hideMark/>
          </w:tcPr>
          <w:p w14:paraId="4450F4A8" w14:textId="77777777" w:rsidR="00F475E8" w:rsidRPr="00B147D4" w:rsidRDefault="00F475E8"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VÚC</w:t>
            </w:r>
          </w:p>
        </w:tc>
        <w:tc>
          <w:tcPr>
            <w:tcW w:w="1276" w:type="dxa"/>
            <w:hideMark/>
          </w:tcPr>
          <w:p w14:paraId="70C6A03A" w14:textId="77777777" w:rsidR="00F475E8" w:rsidRPr="00B147D4" w:rsidRDefault="00F475E8"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r w:rsidRPr="00B147D4">
              <w:rPr>
                <w:rFonts w:ascii="IBM Plex Sans" w:eastAsia="Times New Roman" w:hAnsi="IBM Plex Sans" w:cs="Times New Roman"/>
                <w:sz w:val="24"/>
                <w:szCs w:val="24"/>
                <w:lang w:eastAsia="sk-SK"/>
              </w:rPr>
              <w:t>4</w:t>
            </w:r>
          </w:p>
        </w:tc>
        <w:tc>
          <w:tcPr>
            <w:tcW w:w="4110" w:type="dxa"/>
            <w:hideMark/>
          </w:tcPr>
          <w:p w14:paraId="3A499C7D" w14:textId="77777777" w:rsidR="00F475E8" w:rsidRPr="00B147D4" w:rsidRDefault="00794C53" w:rsidP="00F475E8">
            <w:pPr>
              <w:cnfStyle w:val="000000100000" w:firstRow="0" w:lastRow="0" w:firstColumn="0" w:lastColumn="0" w:oddVBand="0" w:evenVBand="0" w:oddHBand="1" w:evenHBand="0" w:firstRowFirstColumn="0" w:firstRowLastColumn="0" w:lastRowFirstColumn="0" w:lastRowLastColumn="0"/>
              <w:rPr>
                <w:rFonts w:ascii="IBM Plex Sans" w:eastAsia="Times New Roman" w:hAnsi="IBM Plex Sans" w:cs="Times New Roman"/>
                <w:sz w:val="24"/>
                <w:szCs w:val="24"/>
                <w:lang w:eastAsia="sk-SK"/>
              </w:rPr>
            </w:pPr>
            <w:hyperlink r:id="rId38" w:history="1">
              <w:r w:rsidR="00F475E8" w:rsidRPr="00B147D4">
                <w:rPr>
                  <w:rFonts w:ascii="IBM Plex Sans" w:eastAsia="Times New Roman" w:hAnsi="IBM Plex Sans" w:cs="Times New Roman"/>
                  <w:color w:val="0000FF"/>
                  <w:sz w:val="24"/>
                  <w:szCs w:val="24"/>
                  <w:u w:val="single"/>
                  <w:lang w:eastAsia="sk-SK"/>
                </w:rPr>
                <w:t>https://data.gov.sk/en/organization/1019b3a2-3a12-4b4e-9f5d-46df67a0080d </w:t>
              </w:r>
            </w:hyperlink>
          </w:p>
        </w:tc>
      </w:tr>
    </w:tbl>
    <w:p w14:paraId="6821A726" w14:textId="2B542D12" w:rsidR="00F74F5D" w:rsidRDefault="00F74F5D" w:rsidP="00373935">
      <w:pPr>
        <w:pStyle w:val="Normlnywebov"/>
        <w:rPr>
          <w:rFonts w:ascii="IBM Plex Sans" w:hAnsi="IBM Plex Sans"/>
        </w:rPr>
      </w:pPr>
    </w:p>
    <w:p w14:paraId="6E7F69BF" w14:textId="77777777" w:rsidR="00EF2309" w:rsidRDefault="00EF2309" w:rsidP="00B147D4">
      <w:pPr>
        <w:pStyle w:val="Normlnywebov"/>
        <w:jc w:val="center"/>
        <w:rPr>
          <w:rFonts w:ascii="IBM Plex Sans" w:hAnsi="IBM Plex Sans"/>
          <w:b/>
          <w:bCs/>
          <w:color w:val="ED7D31" w:themeColor="accent2"/>
        </w:rPr>
      </w:pPr>
    </w:p>
    <w:p w14:paraId="3A050237" w14:textId="0EA60925" w:rsidR="002A5E53" w:rsidRPr="002A5E53" w:rsidRDefault="00B147D4" w:rsidP="002A5E53">
      <w:pPr>
        <w:pStyle w:val="Nadpis1"/>
      </w:pPr>
      <w:bookmarkStart w:id="5" w:name="_Toc83128551"/>
      <w:r w:rsidRPr="00B147D4">
        <w:t>Aplikácie</w:t>
      </w:r>
      <w:bookmarkEnd w:id="5"/>
    </w:p>
    <w:p w14:paraId="5EAC08E3" w14:textId="742C56AB" w:rsidR="00785AF5" w:rsidRPr="00285396" w:rsidRDefault="003E2F39" w:rsidP="00373935">
      <w:pPr>
        <w:pStyle w:val="Normlnywebov"/>
        <w:rPr>
          <w:rFonts w:ascii="IBM Plex Sans" w:hAnsi="IBM Plex Sans"/>
          <w:b/>
          <w:bCs/>
        </w:rPr>
      </w:pPr>
      <w:proofErr w:type="spellStart"/>
      <w:r w:rsidRPr="00285396">
        <w:rPr>
          <w:rFonts w:ascii="IBM Plex Sans" w:hAnsi="IBM Plex Sans"/>
          <w:b/>
          <w:bCs/>
        </w:rPr>
        <w:t>Finstat</w:t>
      </w:r>
      <w:proofErr w:type="spellEnd"/>
    </w:p>
    <w:p w14:paraId="6405D016" w14:textId="1F37DE84" w:rsidR="00014515" w:rsidRDefault="00285396" w:rsidP="00285396">
      <w:pPr>
        <w:pStyle w:val="Normlnywebov"/>
        <w:rPr>
          <w:rFonts w:ascii="IBM Plex Sans" w:hAnsi="IBM Plex Sans"/>
        </w:rPr>
      </w:pPr>
      <w:r w:rsidRPr="00285396">
        <w:rPr>
          <w:rFonts w:ascii="IBM Plex Sans" w:hAnsi="IBM Plex Sans"/>
        </w:rPr>
        <w:t xml:space="preserve">Portál </w:t>
      </w:r>
      <w:hyperlink r:id="rId39" w:history="1">
        <w:proofErr w:type="spellStart"/>
        <w:r w:rsidRPr="002A5E53">
          <w:rPr>
            <w:rStyle w:val="Hypertextovprepojenie"/>
            <w:rFonts w:ascii="IBM Plex Sans" w:hAnsi="IBM Plex Sans"/>
          </w:rPr>
          <w:t>FinStat</w:t>
        </w:r>
        <w:proofErr w:type="spellEnd"/>
      </w:hyperlink>
      <w:r w:rsidRPr="00285396">
        <w:rPr>
          <w:rFonts w:ascii="IBM Plex Sans" w:hAnsi="IBM Plex Sans"/>
        </w:rPr>
        <w:t xml:space="preserve"> spracováva a analyzuje surové dáta o firmách z desiatok štátnych registrov a zverejňuje ich na jednom mieste. Hľadá súvislosti medzi dátami, prepája a vizualizuje ich do zmysluplnej podoby (grafy, tabuľky, štatistiky). </w:t>
      </w:r>
      <w:proofErr w:type="spellStart"/>
      <w:r w:rsidRPr="00285396">
        <w:rPr>
          <w:rFonts w:ascii="IBM Plex Sans" w:hAnsi="IBM Plex Sans"/>
        </w:rPr>
        <w:t>FinStat</w:t>
      </w:r>
      <w:proofErr w:type="spellEnd"/>
      <w:r w:rsidRPr="00285396">
        <w:rPr>
          <w:rFonts w:ascii="IBM Plex Sans" w:hAnsi="IBM Plex Sans"/>
        </w:rPr>
        <w:t xml:space="preserve"> dbá na to, aby boli štátne dáta dostupné pre každého v zmysluplnej forme, a aby bola časť jeho služieb dostupná pre každého bezplatne. Teda aj malí podnikatelia, ktorí majú obmedzené zdroje si môžu overiť obchodných partnerov.</w:t>
      </w:r>
    </w:p>
    <w:p w14:paraId="7453BD5F" w14:textId="135AD6BA" w:rsidR="009202FF" w:rsidRDefault="009202FF" w:rsidP="00285396">
      <w:pPr>
        <w:pStyle w:val="Normlnywebov"/>
        <w:rPr>
          <w:rFonts w:ascii="IBM Plex Sans" w:hAnsi="IBM Plex Sans"/>
        </w:rPr>
      </w:pPr>
      <w:r w:rsidRPr="009202FF">
        <w:rPr>
          <w:rFonts w:ascii="IBM Plex Sans" w:hAnsi="IBM Plex Sans"/>
          <w:noProof/>
        </w:rPr>
        <w:drawing>
          <wp:inline distT="0" distB="0" distL="0" distR="0" wp14:anchorId="1EEC4A88" wp14:editId="4AE3BE16">
            <wp:extent cx="4743450" cy="4238718"/>
            <wp:effectExtent l="0" t="0" r="0" b="9525"/>
            <wp:docPr id="7" name="Obrázok 6">
              <a:extLst xmlns:a="http://schemas.openxmlformats.org/drawingml/2006/main">
                <a:ext uri="{FF2B5EF4-FFF2-40B4-BE49-F238E27FC236}">
                  <a16:creationId xmlns:a16="http://schemas.microsoft.com/office/drawing/2014/main" id="{BAF196DB-77E1-4072-90EC-B335DB86C7E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ok 6">
                      <a:extLst>
                        <a:ext uri="{FF2B5EF4-FFF2-40B4-BE49-F238E27FC236}">
                          <a16:creationId xmlns:a16="http://schemas.microsoft.com/office/drawing/2014/main" id="{BAF196DB-77E1-4072-90EC-B335DB86C7E7}"/>
                        </a:ext>
                      </a:extLst>
                    </pic:cNvPr>
                    <pic:cNvPicPr>
                      <a:picLocks noChangeAspect="1"/>
                    </pic:cNvPicPr>
                  </pic:nvPicPr>
                  <pic:blipFill>
                    <a:blip r:embed="rId40"/>
                    <a:stretch>
                      <a:fillRect/>
                    </a:stretch>
                  </pic:blipFill>
                  <pic:spPr>
                    <a:xfrm>
                      <a:off x="0" y="0"/>
                      <a:ext cx="4747062" cy="4241946"/>
                    </a:xfrm>
                    <a:prstGeom prst="rect">
                      <a:avLst/>
                    </a:prstGeom>
                  </pic:spPr>
                </pic:pic>
              </a:graphicData>
            </a:graphic>
          </wp:inline>
        </w:drawing>
      </w:r>
    </w:p>
    <w:p w14:paraId="3611F5FB" w14:textId="6A166537" w:rsidR="003E2F39" w:rsidRDefault="003E2F39" w:rsidP="00373935">
      <w:pPr>
        <w:pStyle w:val="Normlnywebov"/>
        <w:rPr>
          <w:rFonts w:ascii="IBM Plex Sans" w:hAnsi="IBM Plex Sans"/>
        </w:rPr>
      </w:pPr>
    </w:p>
    <w:p w14:paraId="7835D04F" w14:textId="08919DE5" w:rsidR="003E2F39" w:rsidRPr="00014515" w:rsidRDefault="003E2F39" w:rsidP="00373935">
      <w:pPr>
        <w:pStyle w:val="Normlnywebov"/>
        <w:rPr>
          <w:rFonts w:ascii="IBM Plex Sans" w:hAnsi="IBM Plex Sans"/>
          <w:b/>
          <w:bCs/>
        </w:rPr>
      </w:pPr>
      <w:r w:rsidRPr="00014515">
        <w:rPr>
          <w:rFonts w:ascii="IBM Plex Sans" w:hAnsi="IBM Plex Sans"/>
          <w:b/>
          <w:bCs/>
        </w:rPr>
        <w:t>MDH Prešov</w:t>
      </w:r>
    </w:p>
    <w:p w14:paraId="6683B0CD" w14:textId="59491947" w:rsidR="00014515" w:rsidRPr="00EF2309" w:rsidRDefault="00014515" w:rsidP="00014515">
      <w:pPr>
        <w:pStyle w:val="Normlnywebov"/>
        <w:rPr>
          <w:rFonts w:ascii="IBM Plex Sans" w:hAnsi="IBM Plex Sans"/>
        </w:rPr>
      </w:pPr>
      <w:r w:rsidRPr="00EF2309">
        <w:rPr>
          <w:rFonts w:ascii="IBM Plex Sans" w:hAnsi="IBM Plex Sans"/>
        </w:rPr>
        <w:t>Nespokojnosť s tým, v akej kvalite a forme zverejňuje Dopravný podnik mesta Prešova (</w:t>
      </w:r>
      <w:hyperlink r:id="rId41" w:history="1">
        <w:r w:rsidRPr="00EF2309">
          <w:rPr>
            <w:rStyle w:val="Hypertextovprepojenie"/>
            <w:rFonts w:ascii="IBM Plex Sans" w:hAnsi="IBM Plex Sans"/>
          </w:rPr>
          <w:t>DPMPO)</w:t>
        </w:r>
      </w:hyperlink>
      <w:r w:rsidRPr="00EF2309">
        <w:rPr>
          <w:rFonts w:ascii="IBM Plex Sans" w:hAnsi="IBM Plex Sans"/>
        </w:rPr>
        <w:t xml:space="preserve"> cestovné poriadky MHD, viedla Lukáča a jeho partiu k vývoju aplikácii </w:t>
      </w:r>
      <w:hyperlink r:id="rId42" w:history="1">
        <w:r w:rsidRPr="002A5E53">
          <w:rPr>
            <w:rStyle w:val="Hypertextovprepojenie"/>
            <w:rFonts w:ascii="IBM Plex Sans" w:hAnsi="IBM Plex Sans"/>
          </w:rPr>
          <w:t>MHD Prešov</w:t>
        </w:r>
      </w:hyperlink>
      <w:r w:rsidRPr="00EF2309">
        <w:rPr>
          <w:rFonts w:ascii="IBM Plex Sans" w:hAnsi="IBM Plex Sans"/>
        </w:rPr>
        <w:t>. Aplikácia slúži na vyhľadávanie MHD spojov, časov odchodu a poskytuje informácie o aktuálnom meškaní vozidiel MHD. Slovami Mariany </w:t>
      </w:r>
      <w:proofErr w:type="spellStart"/>
      <w:r w:rsidRPr="00EF2309">
        <w:rPr>
          <w:rFonts w:ascii="IBM Plex Sans" w:hAnsi="IBM Plex Sans"/>
        </w:rPr>
        <w:t>Hurnej</w:t>
      </w:r>
      <w:proofErr w:type="spellEnd"/>
      <w:r w:rsidRPr="00EF2309">
        <w:rPr>
          <w:rFonts w:ascii="IBM Plex Sans" w:hAnsi="IBM Plex Sans"/>
        </w:rPr>
        <w:t> z mesta Prešov</w:t>
      </w:r>
      <w:r w:rsidRPr="00EF2309">
        <w:rPr>
          <w:rFonts w:ascii="IBM Plex Sans" w:hAnsi="IBM Plex Sans"/>
          <w:i/>
          <w:iCs/>
        </w:rPr>
        <w:t> “aplikácia supluje chýbajúce elektronické tabule na zastávkach MHD.”</w:t>
      </w:r>
      <w:r w:rsidRPr="00EF2309">
        <w:rPr>
          <w:rFonts w:ascii="IBM Plex Sans" w:hAnsi="IBM Plex Sans"/>
        </w:rPr>
        <w:t>  Z pohľadu UX je používanie aplikácie veľmi jednoduché – minimalizácia textov, ovládanie cez piktogramy, odpočítavanie minút najbližšieho odchodu spoja. Možno aj preto ju dnes využíva viac ako 17.000 užívateľov – medzi nimi aj staršie ročníky. </w:t>
      </w:r>
    </w:p>
    <w:p w14:paraId="6522A7B3" w14:textId="4A021D46" w:rsidR="00014515" w:rsidRPr="00EF2309" w:rsidRDefault="00014515" w:rsidP="00014515">
      <w:pPr>
        <w:pStyle w:val="Normlnywebov"/>
        <w:rPr>
          <w:rFonts w:ascii="IBM Plex Sans" w:hAnsi="IBM Plex Sans"/>
        </w:rPr>
      </w:pPr>
      <w:r w:rsidRPr="00EF2309">
        <w:rPr>
          <w:rStyle w:val="Vrazn"/>
          <w:rFonts w:ascii="IBM Plex Sans" w:hAnsi="IBM Plex Sans"/>
          <w:b w:val="0"/>
          <w:bCs w:val="0"/>
        </w:rPr>
        <w:t>Väčším problémom ako </w:t>
      </w:r>
      <w:proofErr w:type="spellStart"/>
      <w:r w:rsidRPr="00EF2309">
        <w:rPr>
          <w:rStyle w:val="Vrazn"/>
          <w:rFonts w:ascii="IBM Plex Sans" w:hAnsi="IBM Plex Sans"/>
          <w:b w:val="0"/>
          <w:bCs w:val="0"/>
        </w:rPr>
        <w:t>dizajnovanie</w:t>
      </w:r>
      <w:proofErr w:type="spellEnd"/>
      <w:r w:rsidRPr="00EF2309">
        <w:rPr>
          <w:rStyle w:val="Vrazn"/>
          <w:rFonts w:ascii="IBM Plex Sans" w:hAnsi="IBM Plex Sans"/>
          <w:b w:val="0"/>
          <w:bCs w:val="0"/>
        </w:rPr>
        <w:t> dobrého UX riešenia bola nedostupnosť dát o aktuálnej polohe vozidiel MHD.</w:t>
      </w:r>
      <w:r w:rsidRPr="00EF2309">
        <w:rPr>
          <w:rFonts w:ascii="IBM Plex Sans" w:hAnsi="IBM Plex Sans"/>
        </w:rPr>
        <w:t xml:space="preserve"> Tieto dáta pred pár rokmi neboli dostupné vo formáte otvorených dát. Autori aplikácie na základe reverzného inžinierstva aplikácie tretej strany, ktorá týmito dátami disponovala, identifikovali zdroj kde sa dáta nachádzajú a neskôr GPS údaje o aktuálnej polohe vozidiel integrovali do aplikácie.  </w:t>
      </w:r>
    </w:p>
    <w:p w14:paraId="7D886833" w14:textId="02FF83AE" w:rsidR="00014515" w:rsidRPr="00EF2309" w:rsidRDefault="00014515" w:rsidP="00014515">
      <w:pPr>
        <w:pStyle w:val="Normlnywebov"/>
        <w:rPr>
          <w:rFonts w:ascii="IBM Plex Sans" w:hAnsi="IBM Plex Sans"/>
          <w:b/>
          <w:bCs/>
        </w:rPr>
      </w:pPr>
      <w:r w:rsidRPr="00EF2309">
        <w:rPr>
          <w:rStyle w:val="Vrazn"/>
          <w:rFonts w:ascii="IBM Plex Sans" w:hAnsi="IBM Plex Sans"/>
          <w:b w:val="0"/>
          <w:bCs w:val="0"/>
        </w:rPr>
        <w:t>V nadväznosti na toto konanie, doručilo DPMPO Lukáčovi </w:t>
      </w:r>
      <w:proofErr w:type="spellStart"/>
      <w:r w:rsidRPr="00EF2309">
        <w:rPr>
          <w:rStyle w:val="Vrazn"/>
          <w:rFonts w:ascii="IBM Plex Sans" w:hAnsi="IBM Plex Sans"/>
          <w:b w:val="0"/>
          <w:bCs w:val="0"/>
        </w:rPr>
        <w:t>predžalobnú</w:t>
      </w:r>
      <w:proofErr w:type="spellEnd"/>
      <w:r w:rsidRPr="00EF2309">
        <w:rPr>
          <w:rStyle w:val="Vrazn"/>
          <w:rFonts w:ascii="IBM Plex Sans" w:hAnsi="IBM Plex Sans"/>
          <w:b w:val="0"/>
          <w:bCs w:val="0"/>
        </w:rPr>
        <w:t> výzvu, v ktorej ich aktivity označili za kybernetickú kriminalitu a odvolávali sa aj na § 147 Trestného zákona (Zabitie).  </w:t>
      </w:r>
    </w:p>
    <w:p w14:paraId="75125520" w14:textId="0FA62B37" w:rsidR="00014515" w:rsidRDefault="00014515" w:rsidP="00014515">
      <w:pPr>
        <w:pStyle w:val="Normlnywebov"/>
        <w:rPr>
          <w:rStyle w:val="Zvraznenie"/>
          <w:rFonts w:ascii="IBM Plex Sans" w:hAnsi="IBM Plex Sans"/>
        </w:rPr>
      </w:pPr>
      <w:r w:rsidRPr="00EF2309">
        <w:rPr>
          <w:rStyle w:val="Zvraznenie"/>
          <w:rFonts w:ascii="IBM Plex Sans" w:hAnsi="IBM Plex Sans"/>
        </w:rPr>
        <w:t xml:space="preserve"> “Ak by sme mali prístup k dátam, nemuseli by sme (to všetko absolvovať). Za prvé, DPMPO mali podpísanú zmluvu kde dodávateľovi nedefinovali, že dáta majú byť pod </w:t>
      </w:r>
      <w:proofErr w:type="spellStart"/>
      <w:r w:rsidRPr="00EF2309">
        <w:rPr>
          <w:rStyle w:val="Zvraznenie"/>
          <w:rFonts w:ascii="IBM Plex Sans" w:hAnsi="IBM Plex Sans"/>
        </w:rPr>
        <w:t>open</w:t>
      </w:r>
      <w:proofErr w:type="spellEnd"/>
      <w:r w:rsidRPr="00EF2309">
        <w:rPr>
          <w:rStyle w:val="Zvraznenie"/>
          <w:rFonts w:ascii="IBM Plex Sans" w:hAnsi="IBM Plex Sans"/>
        </w:rPr>
        <w:t xml:space="preserve"> licenciou. To je moja súkromná informácia pre samosprávy – dajte najavo, že vy chcete aby boli tie dáta </w:t>
      </w:r>
      <w:proofErr w:type="spellStart"/>
      <w:r w:rsidRPr="00EF2309">
        <w:rPr>
          <w:rStyle w:val="Zvraznenie"/>
          <w:rFonts w:ascii="IBM Plex Sans" w:hAnsi="IBM Plex Sans"/>
        </w:rPr>
        <w:t>open</w:t>
      </w:r>
      <w:proofErr w:type="spellEnd"/>
      <w:r w:rsidRPr="00EF2309">
        <w:rPr>
          <w:rStyle w:val="Zvraznenie"/>
          <w:rFonts w:ascii="IBM Plex Sans" w:hAnsi="IBM Plex Sans"/>
        </w:rPr>
        <w:t>. . . Vy ste obstarávatelia, vy to budete platiť, dajte si to ako podmienku aby ste mali tie dáta . . . Predstavte si situáciu, že si kúpite Microsoft Office, zaplatíte zaňho peniaze a teraz ten dokument, ktorý vytvoríte môžete poslať len kolegovi, vonku z úradu nikomu,  len kolegovi. Kto by si to kúpil?”, radí Matej Lukáč. </w:t>
      </w:r>
    </w:p>
    <w:p w14:paraId="74D49CE4" w14:textId="5F1A778B" w:rsidR="0030159B" w:rsidRDefault="0030159B" w:rsidP="00014515">
      <w:pPr>
        <w:pStyle w:val="Normlnywebov"/>
        <w:rPr>
          <w:rStyle w:val="Zvraznenie"/>
          <w:rFonts w:ascii="IBM Plex Sans" w:hAnsi="IBM Plex Sans"/>
        </w:rPr>
      </w:pPr>
    </w:p>
    <w:p w14:paraId="1568F879" w14:textId="7710FFCA" w:rsidR="0030159B" w:rsidRDefault="0030159B" w:rsidP="00014515">
      <w:pPr>
        <w:pStyle w:val="Normlnywebov"/>
        <w:rPr>
          <w:rStyle w:val="Zvraznenie"/>
          <w:rFonts w:ascii="IBM Plex Sans" w:hAnsi="IBM Plex Sans"/>
        </w:rPr>
      </w:pPr>
    </w:p>
    <w:p w14:paraId="6231CD4F" w14:textId="2B9E4351" w:rsidR="0030159B" w:rsidRDefault="0030159B" w:rsidP="00014515">
      <w:pPr>
        <w:pStyle w:val="Normlnywebov"/>
        <w:rPr>
          <w:rStyle w:val="Zvraznenie"/>
          <w:rFonts w:ascii="IBM Plex Sans" w:hAnsi="IBM Plex Sans"/>
        </w:rPr>
      </w:pPr>
    </w:p>
    <w:p w14:paraId="71893850" w14:textId="3842569D" w:rsidR="0030159B" w:rsidRDefault="0030159B" w:rsidP="00014515">
      <w:pPr>
        <w:pStyle w:val="Normlnywebov"/>
        <w:rPr>
          <w:rStyle w:val="Zvraznenie"/>
          <w:rFonts w:ascii="IBM Plex Sans" w:hAnsi="IBM Plex Sans"/>
        </w:rPr>
      </w:pPr>
    </w:p>
    <w:p w14:paraId="6401A11F" w14:textId="77777777" w:rsidR="0030159B" w:rsidRPr="00EF2309" w:rsidRDefault="0030159B" w:rsidP="00014515">
      <w:pPr>
        <w:pStyle w:val="Normlnywebov"/>
        <w:rPr>
          <w:rFonts w:ascii="IBM Plex Sans" w:hAnsi="IBM Plex Sans"/>
        </w:rPr>
      </w:pPr>
    </w:p>
    <w:p w14:paraId="5B589C57" w14:textId="5AADA46D" w:rsidR="00014515" w:rsidRDefault="00014515" w:rsidP="00014515">
      <w:pPr>
        <w:pStyle w:val="Normlnywebov"/>
        <w:rPr>
          <w:rFonts w:ascii="IBM Plex Sans" w:hAnsi="IBM Plex Sans"/>
        </w:rPr>
      </w:pPr>
      <w:r w:rsidRPr="00EF2309">
        <w:rPr>
          <w:rFonts w:ascii="IBM Plex Sans" w:hAnsi="IBM Plex Sans"/>
        </w:rPr>
        <w:lastRenderedPageBreak/>
        <w:t>Aj vďaka osobnému vkladu zamestnancov mesta Prešov a organizácie 1. Šarišského </w:t>
      </w:r>
      <w:proofErr w:type="spellStart"/>
      <w:r w:rsidRPr="00EF2309">
        <w:rPr>
          <w:rFonts w:ascii="IBM Plex Sans" w:hAnsi="IBM Plex Sans"/>
        </w:rPr>
        <w:t>hackathonu</w:t>
      </w:r>
      <w:proofErr w:type="spellEnd"/>
      <w:r w:rsidRPr="00EF2309">
        <w:rPr>
          <w:rFonts w:ascii="IBM Plex Sans" w:hAnsi="IBM Plex Sans"/>
        </w:rPr>
        <w:t> sa podarilo primäť DPMPO k tomu, aby sprístupnilo údaje o aktuálnej polohe vozidiel MHD ako otvorené dáta. </w:t>
      </w:r>
    </w:p>
    <w:p w14:paraId="05D26920" w14:textId="3F2D7910" w:rsidR="00CC7B83" w:rsidRDefault="00F36D64" w:rsidP="00014515">
      <w:pPr>
        <w:pStyle w:val="Normlnywebov"/>
        <w:rPr>
          <w:rFonts w:ascii="IBM Plex Sans" w:hAnsi="IBM Plex Sans"/>
        </w:rPr>
      </w:pPr>
      <w:r w:rsidRPr="00F36D64">
        <w:rPr>
          <w:rFonts w:ascii="IBM Plex Sans" w:hAnsi="IBM Plex Sans"/>
          <w:noProof/>
        </w:rPr>
        <w:drawing>
          <wp:anchor distT="0" distB="0" distL="114300" distR="114300" simplePos="0" relativeHeight="251663360" behindDoc="0" locked="0" layoutInCell="1" allowOverlap="1" wp14:anchorId="1396733B" wp14:editId="7AF890F9">
            <wp:simplePos x="0" y="0"/>
            <wp:positionH relativeFrom="column">
              <wp:posOffset>3078276</wp:posOffset>
            </wp:positionH>
            <wp:positionV relativeFrom="paragraph">
              <wp:posOffset>5715</wp:posOffset>
            </wp:positionV>
            <wp:extent cx="3173934" cy="2813050"/>
            <wp:effectExtent l="0" t="0" r="7620" b="6350"/>
            <wp:wrapNone/>
            <wp:docPr id="9" name="Obrázok 5" descr="Obrázok, na ktorom je mapa&#10;&#10;Automaticky generovaný popis">
              <a:extLst xmlns:a="http://schemas.openxmlformats.org/drawingml/2006/main">
                <a:ext uri="{FF2B5EF4-FFF2-40B4-BE49-F238E27FC236}">
                  <a16:creationId xmlns:a16="http://schemas.microsoft.com/office/drawing/2014/main" id="{7B764E06-D45F-4E57-8ED2-533FC9E8154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ázok 5" descr="Obrázok, na ktorom je mapa&#10;&#10;Automaticky generovaný popis">
                      <a:extLst>
                        <a:ext uri="{FF2B5EF4-FFF2-40B4-BE49-F238E27FC236}">
                          <a16:creationId xmlns:a16="http://schemas.microsoft.com/office/drawing/2014/main" id="{7B764E06-D45F-4E57-8ED2-533FC9E8154A}"/>
                        </a:ext>
                      </a:extLst>
                    </pic:cNvPr>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179526" cy="2818006"/>
                    </a:xfrm>
                    <a:prstGeom prst="rect">
                      <a:avLst/>
                    </a:prstGeom>
                  </pic:spPr>
                </pic:pic>
              </a:graphicData>
            </a:graphic>
            <wp14:sizeRelH relativeFrom="margin">
              <wp14:pctWidth>0</wp14:pctWidth>
            </wp14:sizeRelH>
            <wp14:sizeRelV relativeFrom="margin">
              <wp14:pctHeight>0</wp14:pctHeight>
            </wp14:sizeRelV>
          </wp:anchor>
        </w:drawing>
      </w:r>
      <w:r w:rsidRPr="00CC7B83">
        <w:rPr>
          <w:rFonts w:ascii="IBM Plex Sans" w:hAnsi="IBM Plex Sans"/>
          <w:noProof/>
        </w:rPr>
        <w:drawing>
          <wp:anchor distT="0" distB="0" distL="114300" distR="114300" simplePos="0" relativeHeight="251662336" behindDoc="0" locked="0" layoutInCell="1" allowOverlap="1" wp14:anchorId="035DC6A6" wp14:editId="78673099">
            <wp:simplePos x="0" y="0"/>
            <wp:positionH relativeFrom="margin">
              <wp:align>left</wp:align>
            </wp:positionH>
            <wp:positionV relativeFrom="paragraph">
              <wp:posOffset>-635</wp:posOffset>
            </wp:positionV>
            <wp:extent cx="2812674" cy="2514600"/>
            <wp:effectExtent l="0" t="0" r="6985" b="0"/>
            <wp:wrapNone/>
            <wp:docPr id="5" name="Obrázok 4" descr="Obrázok, na ktorom je text&#10;&#10;Automaticky generovaný popis">
              <a:extLst xmlns:a="http://schemas.openxmlformats.org/drawingml/2006/main">
                <a:ext uri="{FF2B5EF4-FFF2-40B4-BE49-F238E27FC236}">
                  <a16:creationId xmlns:a16="http://schemas.microsoft.com/office/drawing/2014/main" id="{2A0063E0-2E6B-45FE-86A7-DF38149F450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ok 4" descr="Obrázok, na ktorom je text&#10;&#10;Automaticky generovaný popis">
                      <a:extLst>
                        <a:ext uri="{FF2B5EF4-FFF2-40B4-BE49-F238E27FC236}">
                          <a16:creationId xmlns:a16="http://schemas.microsoft.com/office/drawing/2014/main" id="{2A0063E0-2E6B-45FE-86A7-DF38149F450D}"/>
                        </a:ext>
                      </a:extLst>
                    </pic:cNvPr>
                    <pic:cNvPicPr>
                      <a:picLocks noChangeAspect="1"/>
                    </pic:cNvPicPr>
                  </pic:nvPicPr>
                  <pic:blipFill>
                    <a:blip r:embed="rId44"/>
                    <a:stretch>
                      <a:fillRect/>
                    </a:stretch>
                  </pic:blipFill>
                  <pic:spPr>
                    <a:xfrm>
                      <a:off x="0" y="0"/>
                      <a:ext cx="2812674" cy="2514600"/>
                    </a:xfrm>
                    <a:prstGeom prst="rect">
                      <a:avLst/>
                    </a:prstGeom>
                  </pic:spPr>
                </pic:pic>
              </a:graphicData>
            </a:graphic>
            <wp14:sizeRelH relativeFrom="margin">
              <wp14:pctWidth>0</wp14:pctWidth>
            </wp14:sizeRelH>
            <wp14:sizeRelV relativeFrom="margin">
              <wp14:pctHeight>0</wp14:pctHeight>
            </wp14:sizeRelV>
          </wp:anchor>
        </w:drawing>
      </w:r>
    </w:p>
    <w:p w14:paraId="7970C5DA" w14:textId="1E3733E4" w:rsidR="00CC7B83" w:rsidRDefault="00CC7B83" w:rsidP="00014515">
      <w:pPr>
        <w:pStyle w:val="Normlnywebov"/>
        <w:rPr>
          <w:rFonts w:ascii="IBM Plex Sans" w:hAnsi="IBM Plex Sans"/>
        </w:rPr>
      </w:pPr>
    </w:p>
    <w:p w14:paraId="599AB502" w14:textId="1F1EF20F" w:rsidR="00CC7B83" w:rsidRDefault="00CC7B83" w:rsidP="00014515">
      <w:pPr>
        <w:pStyle w:val="Normlnywebov"/>
        <w:rPr>
          <w:rFonts w:ascii="IBM Plex Sans" w:hAnsi="IBM Plex Sans"/>
        </w:rPr>
      </w:pPr>
    </w:p>
    <w:p w14:paraId="0138E53F" w14:textId="7EBF5369" w:rsidR="00CC7B83" w:rsidRDefault="00CC7B83" w:rsidP="00014515">
      <w:pPr>
        <w:pStyle w:val="Normlnywebov"/>
        <w:rPr>
          <w:rFonts w:ascii="IBM Plex Sans" w:hAnsi="IBM Plex Sans"/>
        </w:rPr>
      </w:pPr>
    </w:p>
    <w:p w14:paraId="0CEFE5D3" w14:textId="77777777" w:rsidR="00CC7B83" w:rsidRDefault="00CC7B83" w:rsidP="00014515">
      <w:pPr>
        <w:pStyle w:val="Normlnywebov"/>
        <w:rPr>
          <w:rFonts w:ascii="IBM Plex Sans" w:hAnsi="IBM Plex Sans"/>
        </w:rPr>
      </w:pPr>
    </w:p>
    <w:p w14:paraId="142D1AE8" w14:textId="77777777" w:rsidR="00CC7B83" w:rsidRDefault="00CC7B83" w:rsidP="00014515">
      <w:pPr>
        <w:pStyle w:val="Normlnywebov"/>
        <w:rPr>
          <w:rFonts w:ascii="IBM Plex Sans" w:hAnsi="IBM Plex Sans"/>
        </w:rPr>
      </w:pPr>
    </w:p>
    <w:p w14:paraId="14AFBAFB" w14:textId="77777777" w:rsidR="00CC7B83" w:rsidRDefault="00CC7B83" w:rsidP="00014515">
      <w:pPr>
        <w:pStyle w:val="Normlnywebov"/>
        <w:rPr>
          <w:rFonts w:ascii="IBM Plex Sans" w:hAnsi="IBM Plex Sans"/>
        </w:rPr>
      </w:pPr>
    </w:p>
    <w:p w14:paraId="384434C7" w14:textId="77777777" w:rsidR="00CC7B83" w:rsidRDefault="00CC7B83" w:rsidP="00014515">
      <w:pPr>
        <w:pStyle w:val="Normlnywebov"/>
        <w:rPr>
          <w:rFonts w:ascii="IBM Plex Sans" w:hAnsi="IBM Plex Sans"/>
        </w:rPr>
      </w:pPr>
    </w:p>
    <w:p w14:paraId="00AB0623" w14:textId="77777777" w:rsidR="00F36D64" w:rsidRDefault="00F36D64" w:rsidP="00373935">
      <w:pPr>
        <w:pStyle w:val="Normlnywebov"/>
        <w:rPr>
          <w:rFonts w:ascii="IBM Plex Sans" w:hAnsi="IBM Plex Sans"/>
          <w:b/>
          <w:bCs/>
        </w:rPr>
      </w:pPr>
    </w:p>
    <w:p w14:paraId="5F90DA15" w14:textId="77777777" w:rsidR="00F36D64" w:rsidRDefault="00F36D64" w:rsidP="00373935">
      <w:pPr>
        <w:pStyle w:val="Normlnywebov"/>
        <w:rPr>
          <w:rFonts w:ascii="IBM Plex Sans" w:hAnsi="IBM Plex Sans"/>
          <w:b/>
          <w:bCs/>
        </w:rPr>
      </w:pPr>
    </w:p>
    <w:p w14:paraId="6F5F52B2" w14:textId="177A914C" w:rsidR="00D35A1E" w:rsidRPr="00D35A1E" w:rsidRDefault="00D35A1E" w:rsidP="00373935">
      <w:pPr>
        <w:pStyle w:val="Normlnywebov"/>
        <w:rPr>
          <w:rFonts w:ascii="IBM Plex Sans" w:hAnsi="IBM Plex Sans"/>
        </w:rPr>
      </w:pPr>
      <w:r w:rsidRPr="00D35A1E">
        <w:rPr>
          <w:rFonts w:ascii="IBM Plex Sans" w:hAnsi="IBM Plex Sans"/>
        </w:rPr>
        <w:t xml:space="preserve">Aplikácie Vizuálny smog, Všetko na skok a Demograf sme vytvorili v OZ Alvaria. Viac našich aplikácií sa nachádza </w:t>
      </w:r>
      <w:hyperlink r:id="rId45" w:history="1">
        <w:r w:rsidRPr="00527E78">
          <w:rPr>
            <w:rStyle w:val="Hypertextovprepojenie"/>
            <w:rFonts w:ascii="IBM Plex Sans" w:hAnsi="IBM Plex Sans"/>
          </w:rPr>
          <w:t>na našom webe</w:t>
        </w:r>
      </w:hyperlink>
      <w:r w:rsidRPr="00D35A1E">
        <w:rPr>
          <w:rFonts w:ascii="IBM Plex Sans" w:hAnsi="IBM Plex Sans"/>
        </w:rPr>
        <w:t>.</w:t>
      </w:r>
    </w:p>
    <w:p w14:paraId="644C4C1C" w14:textId="17248718" w:rsidR="00B849EC" w:rsidRPr="00EF2309" w:rsidRDefault="00794C53" w:rsidP="00373935">
      <w:pPr>
        <w:pStyle w:val="Normlnywebov"/>
        <w:rPr>
          <w:rFonts w:ascii="IBM Plex Sans" w:hAnsi="IBM Plex Sans"/>
          <w:b/>
          <w:bCs/>
        </w:rPr>
      </w:pPr>
      <w:hyperlink r:id="rId46" w:history="1">
        <w:r w:rsidR="00B849EC" w:rsidRPr="00DD1E9E">
          <w:rPr>
            <w:rStyle w:val="Hypertextovprepojenie"/>
            <w:rFonts w:ascii="IBM Plex Sans" w:hAnsi="IBM Plex Sans"/>
            <w:b/>
            <w:bCs/>
          </w:rPr>
          <w:t>Vizuálny smog</w:t>
        </w:r>
      </w:hyperlink>
    </w:p>
    <w:p w14:paraId="4A4F10DC" w14:textId="0F407A33" w:rsidR="00EF2309" w:rsidRPr="00EF2309" w:rsidRDefault="00EF2309" w:rsidP="00EF2309">
      <w:pPr>
        <w:spacing w:before="100" w:beforeAutospacing="1" w:after="100" w:afterAutospacing="1" w:line="240" w:lineRule="auto"/>
        <w:rPr>
          <w:rFonts w:ascii="IBM Plex Sans" w:eastAsia="Times New Roman" w:hAnsi="IBM Plex Sans" w:cs="Times New Roman"/>
          <w:sz w:val="24"/>
          <w:szCs w:val="24"/>
          <w:lang w:eastAsia="sk-SK"/>
        </w:rPr>
      </w:pPr>
      <w:r w:rsidRPr="00EF2309">
        <w:rPr>
          <w:rFonts w:ascii="IBM Plex Sans" w:eastAsia="Times New Roman" w:hAnsi="IBM Plex Sans" w:cs="Times New Roman"/>
          <w:sz w:val="24"/>
          <w:szCs w:val="24"/>
          <w:lang w:eastAsia="sk-SK"/>
        </w:rPr>
        <w:t xml:space="preserve">Táto téma je celkom aktuálna, </w:t>
      </w:r>
      <w:r w:rsidR="002A5E53">
        <w:rPr>
          <w:rFonts w:ascii="IBM Plex Sans" w:eastAsia="Times New Roman" w:hAnsi="IBM Plex Sans" w:cs="Times New Roman"/>
          <w:sz w:val="24"/>
          <w:szCs w:val="24"/>
          <w:lang w:eastAsia="sk-SK"/>
        </w:rPr>
        <w:t xml:space="preserve">keďže </w:t>
      </w:r>
      <w:proofErr w:type="spellStart"/>
      <w:r w:rsidR="002A5E53">
        <w:rPr>
          <w:rFonts w:ascii="IBM Plex Sans" w:eastAsia="Times New Roman" w:hAnsi="IBM Plex Sans" w:cs="Times New Roman"/>
          <w:sz w:val="24"/>
          <w:szCs w:val="24"/>
          <w:lang w:eastAsia="sk-SK"/>
        </w:rPr>
        <w:t>bilboardy</w:t>
      </w:r>
      <w:proofErr w:type="spellEnd"/>
      <w:r w:rsidR="002A5E53">
        <w:rPr>
          <w:rFonts w:ascii="IBM Plex Sans" w:eastAsia="Times New Roman" w:hAnsi="IBM Plex Sans" w:cs="Times New Roman"/>
          <w:sz w:val="24"/>
          <w:szCs w:val="24"/>
          <w:lang w:eastAsia="sk-SK"/>
        </w:rPr>
        <w:t xml:space="preserve">, </w:t>
      </w:r>
      <w:proofErr w:type="spellStart"/>
      <w:r w:rsidR="002A5E53">
        <w:rPr>
          <w:rFonts w:ascii="IBM Plex Sans" w:eastAsia="Times New Roman" w:hAnsi="IBM Plex Sans" w:cs="Times New Roman"/>
          <w:sz w:val="24"/>
          <w:szCs w:val="24"/>
          <w:lang w:eastAsia="sk-SK"/>
        </w:rPr>
        <w:t>megaboardy</w:t>
      </w:r>
      <w:proofErr w:type="spellEnd"/>
      <w:r w:rsidR="00DD1E9E">
        <w:rPr>
          <w:rFonts w:ascii="IBM Plex Sans" w:eastAsia="Times New Roman" w:hAnsi="IBM Plex Sans" w:cs="Times New Roman"/>
          <w:sz w:val="24"/>
          <w:szCs w:val="24"/>
          <w:lang w:eastAsia="sk-SK"/>
        </w:rPr>
        <w:t xml:space="preserve"> a iné reklamné plochy začínajú vadiť obyvateľom miest</w:t>
      </w:r>
      <w:r w:rsidRPr="00EF2309">
        <w:rPr>
          <w:rFonts w:ascii="IBM Plex Sans" w:eastAsia="Times New Roman" w:hAnsi="IBM Plex Sans" w:cs="Times New Roman"/>
          <w:sz w:val="24"/>
          <w:szCs w:val="24"/>
          <w:lang w:eastAsia="sk-SK"/>
        </w:rPr>
        <w:t xml:space="preserve">. Existuje však veľmi málo údajov o tejto téme. </w:t>
      </w:r>
      <w:proofErr w:type="spellStart"/>
      <w:r w:rsidRPr="00EF2309">
        <w:rPr>
          <w:rFonts w:ascii="IBM Plex Sans" w:eastAsia="Times New Roman" w:hAnsi="IBM Plex Sans" w:cs="Times New Roman"/>
          <w:sz w:val="24"/>
          <w:szCs w:val="24"/>
          <w:lang w:eastAsia="sk-SK"/>
        </w:rPr>
        <w:t>Datasety</w:t>
      </w:r>
      <w:proofErr w:type="spellEnd"/>
      <w:r w:rsidRPr="00EF2309">
        <w:rPr>
          <w:rFonts w:ascii="IBM Plex Sans" w:eastAsia="Times New Roman" w:hAnsi="IBM Plex Sans" w:cs="Times New Roman"/>
          <w:sz w:val="24"/>
          <w:szCs w:val="24"/>
          <w:lang w:eastAsia="sk-SK"/>
        </w:rPr>
        <w:t xml:space="preserve"> o reklamných plochách zverejňujú Žilina a Trnava. Trnava má o niečo lepšie, detailnejšie dáta. Do vizualizácie vstupuje </w:t>
      </w:r>
      <w:proofErr w:type="spellStart"/>
      <w:r w:rsidRPr="00EF2309">
        <w:rPr>
          <w:rFonts w:ascii="IBM Plex Sans" w:eastAsia="Times New Roman" w:hAnsi="IBM Plex Sans" w:cs="Times New Roman"/>
          <w:sz w:val="24"/>
          <w:szCs w:val="24"/>
          <w:lang w:eastAsia="sk-SK"/>
        </w:rPr>
        <w:t>dataset</w:t>
      </w:r>
      <w:proofErr w:type="spellEnd"/>
      <w:r w:rsidRPr="00EF2309">
        <w:rPr>
          <w:rFonts w:ascii="IBM Plex Sans" w:eastAsia="Times New Roman" w:hAnsi="IBM Plex Sans" w:cs="Times New Roman"/>
          <w:sz w:val="24"/>
          <w:szCs w:val="24"/>
          <w:lang w:eastAsia="sk-SK"/>
        </w:rPr>
        <w:t xml:space="preserve"> reklamné zariadenia. Dáta bolo nutné </w:t>
      </w:r>
      <w:proofErr w:type="spellStart"/>
      <w:r w:rsidRPr="00EF2309">
        <w:rPr>
          <w:rFonts w:ascii="IBM Plex Sans" w:eastAsia="Times New Roman" w:hAnsi="IBM Plex Sans" w:cs="Times New Roman"/>
          <w:sz w:val="24"/>
          <w:szCs w:val="24"/>
          <w:lang w:eastAsia="sk-SK"/>
        </w:rPr>
        <w:t>geokódovať</w:t>
      </w:r>
      <w:proofErr w:type="spellEnd"/>
      <w:r w:rsidRPr="00EF2309">
        <w:rPr>
          <w:rFonts w:ascii="IBM Plex Sans" w:eastAsia="Times New Roman" w:hAnsi="IBM Plex Sans" w:cs="Times New Roman"/>
          <w:sz w:val="24"/>
          <w:szCs w:val="24"/>
          <w:lang w:eastAsia="sk-SK"/>
        </w:rPr>
        <w:t xml:space="preserve"> a takisto nie sú kompletné napr. pri niektorých zariadeniach chýba údaj o ploche.</w:t>
      </w:r>
    </w:p>
    <w:p w14:paraId="5646B025" w14:textId="77777777" w:rsidR="00EF2309" w:rsidRPr="00EF2309" w:rsidRDefault="00EF2309" w:rsidP="00EF2309">
      <w:pPr>
        <w:spacing w:before="100" w:beforeAutospacing="1" w:after="100" w:afterAutospacing="1" w:line="240" w:lineRule="auto"/>
        <w:rPr>
          <w:rFonts w:ascii="IBM Plex Sans" w:eastAsia="Times New Roman" w:hAnsi="IBM Plex Sans" w:cs="Times New Roman"/>
          <w:sz w:val="24"/>
          <w:szCs w:val="24"/>
          <w:lang w:eastAsia="sk-SK"/>
        </w:rPr>
      </w:pPr>
      <w:r w:rsidRPr="00EF2309">
        <w:rPr>
          <w:rFonts w:ascii="IBM Plex Sans" w:eastAsia="Times New Roman" w:hAnsi="IBM Plex Sans" w:cs="Times New Roman"/>
          <w:sz w:val="24"/>
          <w:szCs w:val="24"/>
          <w:lang w:eastAsia="sk-SK"/>
        </w:rPr>
        <w:t>Pohľady v aplikácii:</w:t>
      </w:r>
    </w:p>
    <w:p w14:paraId="70E06EAE" w14:textId="77777777" w:rsidR="00EF2309" w:rsidRPr="00EF2309" w:rsidRDefault="00EF2309" w:rsidP="00EF2309">
      <w:pPr>
        <w:numPr>
          <w:ilvl w:val="0"/>
          <w:numId w:val="10"/>
        </w:numPr>
        <w:spacing w:before="100" w:beforeAutospacing="1" w:after="100" w:afterAutospacing="1" w:line="240" w:lineRule="auto"/>
        <w:rPr>
          <w:rFonts w:ascii="IBM Plex Sans" w:eastAsia="Times New Roman" w:hAnsi="IBM Plex Sans" w:cs="Times New Roman"/>
          <w:sz w:val="24"/>
          <w:szCs w:val="24"/>
          <w:lang w:eastAsia="sk-SK"/>
        </w:rPr>
      </w:pPr>
      <w:r w:rsidRPr="00EF2309">
        <w:rPr>
          <w:rFonts w:ascii="IBM Plex Sans" w:eastAsia="Times New Roman" w:hAnsi="IBM Plex Sans" w:cs="Times New Roman"/>
          <w:sz w:val="24"/>
          <w:szCs w:val="24"/>
          <w:lang w:eastAsia="sk-SK"/>
        </w:rPr>
        <w:t>prehľad o vizuálnom smogu,</w:t>
      </w:r>
    </w:p>
    <w:p w14:paraId="6D02F0FC" w14:textId="77777777" w:rsidR="00EF2309" w:rsidRPr="00EF2309" w:rsidRDefault="00EF2309" w:rsidP="00EF2309">
      <w:pPr>
        <w:numPr>
          <w:ilvl w:val="0"/>
          <w:numId w:val="10"/>
        </w:numPr>
        <w:spacing w:before="100" w:beforeAutospacing="1" w:after="100" w:afterAutospacing="1" w:line="240" w:lineRule="auto"/>
        <w:rPr>
          <w:rFonts w:ascii="IBM Plex Sans" w:eastAsia="Times New Roman" w:hAnsi="IBM Plex Sans" w:cs="Times New Roman"/>
          <w:sz w:val="24"/>
          <w:szCs w:val="24"/>
          <w:lang w:eastAsia="sk-SK"/>
        </w:rPr>
      </w:pPr>
      <w:r w:rsidRPr="00EF2309">
        <w:rPr>
          <w:rFonts w:ascii="IBM Plex Sans" w:eastAsia="Times New Roman" w:hAnsi="IBM Plex Sans" w:cs="Times New Roman"/>
          <w:sz w:val="24"/>
          <w:szCs w:val="24"/>
          <w:lang w:eastAsia="sk-SK"/>
        </w:rPr>
        <w:t>vizuálny smog podľa ulíc a mestských častí,</w:t>
      </w:r>
    </w:p>
    <w:p w14:paraId="24E3E36B" w14:textId="77777777" w:rsidR="00EF2309" w:rsidRPr="00EF2309" w:rsidRDefault="00EF2309" w:rsidP="00EF2309">
      <w:pPr>
        <w:numPr>
          <w:ilvl w:val="0"/>
          <w:numId w:val="10"/>
        </w:numPr>
        <w:spacing w:before="100" w:beforeAutospacing="1" w:after="100" w:afterAutospacing="1" w:line="240" w:lineRule="auto"/>
        <w:rPr>
          <w:rFonts w:ascii="IBM Plex Sans" w:eastAsia="Times New Roman" w:hAnsi="IBM Plex Sans" w:cs="Times New Roman"/>
          <w:sz w:val="24"/>
          <w:szCs w:val="24"/>
          <w:lang w:eastAsia="sk-SK"/>
        </w:rPr>
      </w:pPr>
      <w:r w:rsidRPr="00EF2309">
        <w:rPr>
          <w:rFonts w:ascii="IBM Plex Sans" w:eastAsia="Times New Roman" w:hAnsi="IBM Plex Sans" w:cs="Times New Roman"/>
          <w:sz w:val="24"/>
          <w:szCs w:val="24"/>
          <w:lang w:eastAsia="sk-SK"/>
        </w:rPr>
        <w:t>podľa žiadateľov o povolenie,</w:t>
      </w:r>
    </w:p>
    <w:p w14:paraId="55983AB0" w14:textId="0494A40C" w:rsidR="00EF2309" w:rsidRDefault="00EF2309" w:rsidP="00EF2309">
      <w:pPr>
        <w:numPr>
          <w:ilvl w:val="0"/>
          <w:numId w:val="10"/>
        </w:numPr>
        <w:spacing w:before="100" w:beforeAutospacing="1" w:after="100" w:afterAutospacing="1" w:line="240" w:lineRule="auto"/>
        <w:rPr>
          <w:rFonts w:ascii="IBM Plex Sans" w:eastAsia="Times New Roman" w:hAnsi="IBM Plex Sans" w:cs="Times New Roman"/>
          <w:sz w:val="24"/>
          <w:szCs w:val="24"/>
          <w:lang w:eastAsia="sk-SK"/>
        </w:rPr>
      </w:pPr>
      <w:r w:rsidRPr="00EF2309">
        <w:rPr>
          <w:rFonts w:ascii="IBM Plex Sans" w:eastAsia="Times New Roman" w:hAnsi="IBM Plex Sans" w:cs="Times New Roman"/>
          <w:sz w:val="24"/>
          <w:szCs w:val="24"/>
          <w:lang w:eastAsia="sk-SK"/>
        </w:rPr>
        <w:t>podľa príjmov mesta zo zmlúv s 20 najväčšími žiadateľmi.</w:t>
      </w:r>
    </w:p>
    <w:p w14:paraId="30A2B3E3" w14:textId="005E0781" w:rsidR="00F36D64" w:rsidRPr="00EF2309" w:rsidRDefault="00EF4D26" w:rsidP="00EF4D26">
      <w:pPr>
        <w:spacing w:before="100" w:beforeAutospacing="1" w:after="100" w:afterAutospacing="1" w:line="240" w:lineRule="auto"/>
        <w:rPr>
          <w:rFonts w:ascii="IBM Plex Sans" w:eastAsia="Times New Roman" w:hAnsi="IBM Plex Sans" w:cs="Times New Roman"/>
          <w:sz w:val="24"/>
          <w:szCs w:val="24"/>
          <w:lang w:eastAsia="sk-SK"/>
        </w:rPr>
      </w:pPr>
      <w:r w:rsidRPr="00EF4D26">
        <w:rPr>
          <w:rFonts w:ascii="IBM Plex Sans" w:eastAsia="Times New Roman" w:hAnsi="IBM Plex Sans" w:cs="Times New Roman"/>
          <w:noProof/>
          <w:sz w:val="24"/>
          <w:szCs w:val="24"/>
          <w:lang w:eastAsia="sk-SK"/>
        </w:rPr>
        <w:lastRenderedPageBreak/>
        <w:drawing>
          <wp:inline distT="0" distB="0" distL="0" distR="0" wp14:anchorId="3252A0E7" wp14:editId="11EE4A86">
            <wp:extent cx="5760720" cy="2376170"/>
            <wp:effectExtent l="0" t="0" r="0" b="5080"/>
            <wp:docPr id="10" name="Obrázok 5" descr="Obrázok, na ktorom je mapa&#10;&#10;Automaticky generovaný popis">
              <a:extLst xmlns:a="http://schemas.openxmlformats.org/drawingml/2006/main">
                <a:ext uri="{FF2B5EF4-FFF2-40B4-BE49-F238E27FC236}">
                  <a16:creationId xmlns:a16="http://schemas.microsoft.com/office/drawing/2014/main" id="{6A9E5513-5AA3-47A4-A4E7-FBF1249BCE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5" descr="Obrázok, na ktorom je mapa&#10;&#10;Automaticky generovaný popis">
                      <a:extLst>
                        <a:ext uri="{FF2B5EF4-FFF2-40B4-BE49-F238E27FC236}">
                          <a16:creationId xmlns:a16="http://schemas.microsoft.com/office/drawing/2014/main" id="{6A9E5513-5AA3-47A4-A4E7-FBF1249BCEFB}"/>
                        </a:ext>
                      </a:extLst>
                    </pic:cNvPr>
                    <pic:cNvPicPr>
                      <a:picLocks noChangeAspect="1"/>
                    </pic:cNvPicPr>
                  </pic:nvPicPr>
                  <pic:blipFill>
                    <a:blip r:embed="rId47">
                      <a:extLst>
                        <a:ext uri="{28A0092B-C50C-407E-A947-70E740481C1C}">
                          <a14:useLocalDpi xmlns:a14="http://schemas.microsoft.com/office/drawing/2010/main" val="0"/>
                        </a:ext>
                      </a:extLst>
                    </a:blip>
                    <a:stretch>
                      <a:fillRect/>
                    </a:stretch>
                  </pic:blipFill>
                  <pic:spPr>
                    <a:xfrm>
                      <a:off x="0" y="0"/>
                      <a:ext cx="5760720" cy="2376170"/>
                    </a:xfrm>
                    <a:prstGeom prst="rect">
                      <a:avLst/>
                    </a:prstGeom>
                  </pic:spPr>
                </pic:pic>
              </a:graphicData>
            </a:graphic>
          </wp:inline>
        </w:drawing>
      </w:r>
    </w:p>
    <w:p w14:paraId="291A1377" w14:textId="74E1B607" w:rsidR="006362A7" w:rsidRPr="00EF2309" w:rsidRDefault="00794C53" w:rsidP="00373935">
      <w:pPr>
        <w:pStyle w:val="Normlnywebov"/>
        <w:rPr>
          <w:rFonts w:ascii="IBM Plex Sans" w:hAnsi="IBM Plex Sans"/>
          <w:b/>
          <w:bCs/>
        </w:rPr>
      </w:pPr>
      <w:hyperlink r:id="rId48" w:history="1">
        <w:r w:rsidR="006362A7" w:rsidRPr="004E7387">
          <w:rPr>
            <w:rStyle w:val="Hypertextovprepojenie"/>
            <w:rFonts w:ascii="IBM Plex Sans" w:hAnsi="IBM Plex Sans"/>
            <w:b/>
            <w:bCs/>
          </w:rPr>
          <w:t>Demograf</w:t>
        </w:r>
      </w:hyperlink>
    </w:p>
    <w:p w14:paraId="2ACB86AF" w14:textId="73DFCD13" w:rsidR="00EF2309" w:rsidRPr="00EF2309" w:rsidRDefault="00EF2309" w:rsidP="00EF2309">
      <w:pPr>
        <w:spacing w:before="100" w:beforeAutospacing="1" w:after="100" w:afterAutospacing="1" w:line="240" w:lineRule="auto"/>
        <w:rPr>
          <w:rFonts w:ascii="IBM Plex Sans" w:eastAsia="Times New Roman" w:hAnsi="IBM Plex Sans" w:cs="Times New Roman"/>
          <w:sz w:val="24"/>
          <w:szCs w:val="24"/>
          <w:lang w:eastAsia="sk-SK"/>
        </w:rPr>
      </w:pPr>
      <w:r w:rsidRPr="00EF2309">
        <w:rPr>
          <w:rFonts w:ascii="IBM Plex Sans" w:eastAsia="Times New Roman" w:hAnsi="IBM Plex Sans" w:cs="Times New Roman"/>
          <w:sz w:val="24"/>
          <w:szCs w:val="24"/>
          <w:lang w:eastAsia="sk-SK"/>
        </w:rPr>
        <w:t>Cieľom viz</w:t>
      </w:r>
      <w:r w:rsidR="00DD1E9E">
        <w:rPr>
          <w:rFonts w:ascii="IBM Plex Sans" w:eastAsia="Times New Roman" w:hAnsi="IBM Plex Sans" w:cs="Times New Roman"/>
          <w:sz w:val="24"/>
          <w:szCs w:val="24"/>
          <w:lang w:eastAsia="sk-SK"/>
        </w:rPr>
        <w:t>ua</w:t>
      </w:r>
      <w:r w:rsidRPr="00EF2309">
        <w:rPr>
          <w:rFonts w:ascii="IBM Plex Sans" w:eastAsia="Times New Roman" w:hAnsi="IBM Plex Sans" w:cs="Times New Roman"/>
          <w:sz w:val="24"/>
          <w:szCs w:val="24"/>
          <w:lang w:eastAsia="sk-SK"/>
        </w:rPr>
        <w:t xml:space="preserve">lizácie je vytvoriť prehľad o demografických skupinách podľa ulíc, taktiež môže byť využitá aj samosprávou pri rozhodovaní o tom, kam umiestniť napríklad škôlky, zariadenia pre seniorov, atď. Dáta zverejňuje niekoľko miest. Vizualizácia sa aktualizuje automaticky každý deň z </w:t>
      </w:r>
      <w:proofErr w:type="spellStart"/>
      <w:r w:rsidRPr="00EF2309">
        <w:rPr>
          <w:rFonts w:ascii="IBM Plex Sans" w:eastAsia="Times New Roman" w:hAnsi="IBM Plex Sans" w:cs="Times New Roman"/>
          <w:sz w:val="24"/>
          <w:szCs w:val="24"/>
          <w:lang w:eastAsia="sk-SK"/>
        </w:rPr>
        <w:t>open</w:t>
      </w:r>
      <w:proofErr w:type="spellEnd"/>
      <w:r w:rsidRPr="00EF2309">
        <w:rPr>
          <w:rFonts w:ascii="IBM Plex Sans" w:eastAsia="Times New Roman" w:hAnsi="IBM Plex Sans" w:cs="Times New Roman"/>
          <w:sz w:val="24"/>
          <w:szCs w:val="24"/>
          <w:lang w:eastAsia="sk-SK"/>
        </w:rPr>
        <w:t xml:space="preserve"> </w:t>
      </w:r>
      <w:proofErr w:type="spellStart"/>
      <w:r w:rsidRPr="00EF2309">
        <w:rPr>
          <w:rFonts w:ascii="IBM Plex Sans" w:eastAsia="Times New Roman" w:hAnsi="IBM Plex Sans" w:cs="Times New Roman"/>
          <w:sz w:val="24"/>
          <w:szCs w:val="24"/>
          <w:lang w:eastAsia="sk-SK"/>
        </w:rPr>
        <w:t>data</w:t>
      </w:r>
      <w:proofErr w:type="spellEnd"/>
      <w:r w:rsidRPr="00EF2309">
        <w:rPr>
          <w:rFonts w:ascii="IBM Plex Sans" w:eastAsia="Times New Roman" w:hAnsi="IBM Plex Sans" w:cs="Times New Roman"/>
          <w:sz w:val="24"/>
          <w:szCs w:val="24"/>
          <w:lang w:eastAsia="sk-SK"/>
        </w:rPr>
        <w:t xml:space="preserve"> portálu samospráv.</w:t>
      </w:r>
    </w:p>
    <w:p w14:paraId="5CFAB7D3" w14:textId="77777777" w:rsidR="00EF2309" w:rsidRPr="00EF2309" w:rsidRDefault="00EF2309" w:rsidP="00EF2309">
      <w:pPr>
        <w:spacing w:before="100" w:beforeAutospacing="1" w:after="100" w:afterAutospacing="1" w:line="240" w:lineRule="auto"/>
        <w:rPr>
          <w:rFonts w:ascii="IBM Plex Sans" w:eastAsia="Times New Roman" w:hAnsi="IBM Plex Sans" w:cs="Times New Roman"/>
          <w:sz w:val="24"/>
          <w:szCs w:val="24"/>
          <w:lang w:eastAsia="sk-SK"/>
        </w:rPr>
      </w:pPr>
      <w:r w:rsidRPr="00EF2309">
        <w:rPr>
          <w:rFonts w:ascii="IBM Plex Sans" w:eastAsia="Times New Roman" w:hAnsi="IBM Plex Sans" w:cs="Times New Roman"/>
          <w:sz w:val="24"/>
          <w:szCs w:val="24"/>
          <w:lang w:eastAsia="sk-SK"/>
        </w:rPr>
        <w:t>Pohľady vo vizualizácii:</w:t>
      </w:r>
    </w:p>
    <w:p w14:paraId="196AF8BD" w14:textId="77777777" w:rsidR="00EF2309" w:rsidRPr="00EF2309" w:rsidRDefault="00EF2309" w:rsidP="00EF2309">
      <w:pPr>
        <w:numPr>
          <w:ilvl w:val="0"/>
          <w:numId w:val="11"/>
        </w:numPr>
        <w:spacing w:before="100" w:beforeAutospacing="1" w:after="100" w:afterAutospacing="1" w:line="240" w:lineRule="auto"/>
        <w:rPr>
          <w:rFonts w:ascii="IBM Plex Sans" w:eastAsia="Times New Roman" w:hAnsi="IBM Plex Sans" w:cs="Times New Roman"/>
          <w:sz w:val="24"/>
          <w:szCs w:val="24"/>
          <w:lang w:eastAsia="sk-SK"/>
        </w:rPr>
      </w:pPr>
      <w:r w:rsidRPr="00EF2309">
        <w:rPr>
          <w:rFonts w:ascii="IBM Plex Sans" w:eastAsia="Times New Roman" w:hAnsi="IBM Plex Sans" w:cs="Times New Roman"/>
          <w:sz w:val="24"/>
          <w:szCs w:val="24"/>
          <w:lang w:eastAsia="sk-SK"/>
        </w:rPr>
        <w:t>prehľad podľa ulíc (používateľ si vie navoliť rôzne demografické údaje a zobrazenie podľa % alebo absolútnych čísel),</w:t>
      </w:r>
    </w:p>
    <w:p w14:paraId="37D53165" w14:textId="77777777" w:rsidR="00EF2309" w:rsidRPr="00EF2309" w:rsidRDefault="00EF2309" w:rsidP="00EF2309">
      <w:pPr>
        <w:numPr>
          <w:ilvl w:val="0"/>
          <w:numId w:val="11"/>
        </w:numPr>
        <w:spacing w:before="100" w:beforeAutospacing="1" w:after="100" w:afterAutospacing="1" w:line="240" w:lineRule="auto"/>
        <w:rPr>
          <w:rFonts w:ascii="IBM Plex Sans" w:eastAsia="Times New Roman" w:hAnsi="IBM Plex Sans" w:cs="Times New Roman"/>
          <w:sz w:val="24"/>
          <w:szCs w:val="24"/>
          <w:lang w:eastAsia="sk-SK"/>
        </w:rPr>
      </w:pPr>
      <w:r w:rsidRPr="00EF2309">
        <w:rPr>
          <w:rFonts w:ascii="IBM Plex Sans" w:eastAsia="Times New Roman" w:hAnsi="IBM Plex Sans" w:cs="Times New Roman"/>
          <w:sz w:val="24"/>
          <w:szCs w:val="24"/>
          <w:lang w:eastAsia="sk-SK"/>
        </w:rPr>
        <w:t>prehľad podľa mestských častí (tie isté možnosti voľby),</w:t>
      </w:r>
    </w:p>
    <w:p w14:paraId="08D4B527" w14:textId="77777777" w:rsidR="00EF2309" w:rsidRPr="00EF2309" w:rsidRDefault="00EF2309" w:rsidP="00EF2309">
      <w:pPr>
        <w:numPr>
          <w:ilvl w:val="0"/>
          <w:numId w:val="11"/>
        </w:numPr>
        <w:spacing w:before="100" w:beforeAutospacing="1" w:after="100" w:afterAutospacing="1" w:line="240" w:lineRule="auto"/>
        <w:rPr>
          <w:rFonts w:ascii="IBM Plex Sans" w:eastAsia="Times New Roman" w:hAnsi="IBM Plex Sans" w:cs="Times New Roman"/>
          <w:sz w:val="24"/>
          <w:szCs w:val="24"/>
          <w:lang w:eastAsia="sk-SK"/>
        </w:rPr>
      </w:pPr>
      <w:r w:rsidRPr="00EF2309">
        <w:rPr>
          <w:rFonts w:ascii="IBM Plex Sans" w:eastAsia="Times New Roman" w:hAnsi="IBM Plex Sans" w:cs="Times New Roman"/>
          <w:sz w:val="24"/>
          <w:szCs w:val="24"/>
          <w:lang w:eastAsia="sk-SK"/>
        </w:rPr>
        <w:t>porovnanie ulíc v grafe,</w:t>
      </w:r>
    </w:p>
    <w:p w14:paraId="63365B41" w14:textId="77777777" w:rsidR="00EF2309" w:rsidRPr="00EF2309" w:rsidRDefault="00EF2309" w:rsidP="00EF2309">
      <w:pPr>
        <w:numPr>
          <w:ilvl w:val="0"/>
          <w:numId w:val="11"/>
        </w:numPr>
        <w:spacing w:before="100" w:beforeAutospacing="1" w:after="100" w:afterAutospacing="1" w:line="240" w:lineRule="auto"/>
        <w:rPr>
          <w:rFonts w:ascii="IBM Plex Sans" w:eastAsia="Times New Roman" w:hAnsi="IBM Plex Sans" w:cs="Times New Roman"/>
          <w:sz w:val="24"/>
          <w:szCs w:val="24"/>
          <w:lang w:eastAsia="sk-SK"/>
        </w:rPr>
      </w:pPr>
      <w:r w:rsidRPr="00EF2309">
        <w:rPr>
          <w:rFonts w:ascii="IBM Plex Sans" w:eastAsia="Times New Roman" w:hAnsi="IBM Plex Sans" w:cs="Times New Roman"/>
          <w:sz w:val="24"/>
          <w:szCs w:val="24"/>
          <w:lang w:eastAsia="sk-SK"/>
        </w:rPr>
        <w:t>porovnanie ulíc (%) v grafe.</w:t>
      </w:r>
    </w:p>
    <w:p w14:paraId="354A3D8D" w14:textId="77777777" w:rsidR="00EF4D26" w:rsidRDefault="00EF4D26" w:rsidP="00373935">
      <w:pPr>
        <w:pStyle w:val="Normlnywebov"/>
        <w:rPr>
          <w:rFonts w:ascii="IBM Plex Sans" w:hAnsi="IBM Plex Sans"/>
          <w:b/>
          <w:bCs/>
        </w:rPr>
      </w:pPr>
    </w:p>
    <w:p w14:paraId="27E8AEEC" w14:textId="6D9AA395" w:rsidR="00EF4D26" w:rsidRDefault="00EF5F22" w:rsidP="00373935">
      <w:pPr>
        <w:pStyle w:val="Normlnywebov"/>
        <w:rPr>
          <w:rFonts w:ascii="IBM Plex Sans" w:hAnsi="IBM Plex Sans"/>
          <w:b/>
          <w:bCs/>
        </w:rPr>
      </w:pPr>
      <w:r w:rsidRPr="00EF5F22">
        <w:rPr>
          <w:rFonts w:ascii="IBM Plex Sans" w:hAnsi="IBM Plex Sans"/>
          <w:b/>
          <w:bCs/>
          <w:noProof/>
        </w:rPr>
        <w:lastRenderedPageBreak/>
        <w:drawing>
          <wp:inline distT="0" distB="0" distL="0" distR="0" wp14:anchorId="6082785F" wp14:editId="77BB0A24">
            <wp:extent cx="5760720" cy="3174365"/>
            <wp:effectExtent l="0" t="0" r="0" b="6985"/>
            <wp:docPr id="13" name="Obrázok 12" descr="Obrázok, na ktorom je mapa&#10;&#10;Automaticky generovaný popis">
              <a:extLst xmlns:a="http://schemas.openxmlformats.org/drawingml/2006/main">
                <a:ext uri="{FF2B5EF4-FFF2-40B4-BE49-F238E27FC236}">
                  <a16:creationId xmlns:a16="http://schemas.microsoft.com/office/drawing/2014/main" id="{E6DC5BF1-708E-4D4F-B3D3-218F1B838EF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ázok 12" descr="Obrázok, na ktorom je mapa&#10;&#10;Automaticky generovaný popis">
                      <a:extLst>
                        <a:ext uri="{FF2B5EF4-FFF2-40B4-BE49-F238E27FC236}">
                          <a16:creationId xmlns:a16="http://schemas.microsoft.com/office/drawing/2014/main" id="{E6DC5BF1-708E-4D4F-B3D3-218F1B838EFF}"/>
                        </a:ext>
                      </a:extLst>
                    </pic:cNvPr>
                    <pic:cNvPicPr>
                      <a:picLocks noChangeAspect="1"/>
                    </pic:cNvPicPr>
                  </pic:nvPicPr>
                  <pic:blipFill>
                    <a:blip r:embed="rId49"/>
                    <a:stretch>
                      <a:fillRect/>
                    </a:stretch>
                  </pic:blipFill>
                  <pic:spPr>
                    <a:xfrm>
                      <a:off x="0" y="0"/>
                      <a:ext cx="5760720" cy="3174365"/>
                    </a:xfrm>
                    <a:prstGeom prst="rect">
                      <a:avLst/>
                    </a:prstGeom>
                  </pic:spPr>
                </pic:pic>
              </a:graphicData>
            </a:graphic>
          </wp:inline>
        </w:drawing>
      </w:r>
    </w:p>
    <w:p w14:paraId="10A4985C" w14:textId="77777777" w:rsidR="00EF4D26" w:rsidRDefault="00EF4D26" w:rsidP="00373935">
      <w:pPr>
        <w:pStyle w:val="Normlnywebov"/>
        <w:rPr>
          <w:rFonts w:ascii="IBM Plex Sans" w:hAnsi="IBM Plex Sans"/>
          <w:b/>
          <w:bCs/>
        </w:rPr>
      </w:pPr>
    </w:p>
    <w:p w14:paraId="4BAF94E6" w14:textId="61ED7CBA" w:rsidR="00996851" w:rsidRPr="00EF2309" w:rsidRDefault="00794C53" w:rsidP="00373935">
      <w:pPr>
        <w:pStyle w:val="Normlnywebov"/>
        <w:rPr>
          <w:rFonts w:ascii="IBM Plex Sans" w:hAnsi="IBM Plex Sans"/>
          <w:b/>
          <w:bCs/>
        </w:rPr>
      </w:pPr>
      <w:hyperlink r:id="rId50" w:history="1">
        <w:r w:rsidR="00996851" w:rsidRPr="004E7387">
          <w:rPr>
            <w:rStyle w:val="Hypertextovprepojenie"/>
            <w:rFonts w:ascii="IBM Plex Sans" w:hAnsi="IBM Plex Sans"/>
            <w:b/>
            <w:bCs/>
          </w:rPr>
          <w:t>Všetko na skok</w:t>
        </w:r>
      </w:hyperlink>
    </w:p>
    <w:p w14:paraId="6F687048" w14:textId="77777777" w:rsidR="002D1F7C" w:rsidRPr="002D1F7C" w:rsidRDefault="002D1F7C" w:rsidP="002D1F7C">
      <w:pPr>
        <w:spacing w:before="100" w:beforeAutospacing="1" w:after="100" w:afterAutospacing="1" w:line="240" w:lineRule="auto"/>
        <w:rPr>
          <w:rFonts w:ascii="IBM Plex Sans" w:eastAsia="Times New Roman" w:hAnsi="IBM Plex Sans" w:cs="Times New Roman"/>
          <w:sz w:val="24"/>
          <w:szCs w:val="24"/>
          <w:lang w:eastAsia="sk-SK"/>
        </w:rPr>
      </w:pPr>
      <w:r w:rsidRPr="002D1F7C">
        <w:rPr>
          <w:rFonts w:ascii="IBM Plex Sans" w:eastAsia="Times New Roman" w:hAnsi="IBM Plex Sans" w:cs="Times New Roman"/>
          <w:sz w:val="24"/>
          <w:szCs w:val="24"/>
          <w:lang w:eastAsia="sk-SK"/>
        </w:rPr>
        <w:t xml:space="preserve">Aplikácia používa </w:t>
      </w:r>
      <w:proofErr w:type="spellStart"/>
      <w:r w:rsidRPr="002D1F7C">
        <w:rPr>
          <w:rFonts w:ascii="IBM Plex Sans" w:eastAsia="Times New Roman" w:hAnsi="IBM Plex Sans" w:cs="Times New Roman"/>
          <w:sz w:val="24"/>
          <w:szCs w:val="24"/>
          <w:lang w:eastAsia="sk-SK"/>
        </w:rPr>
        <w:t>datasety</w:t>
      </w:r>
      <w:proofErr w:type="spellEnd"/>
      <w:r w:rsidRPr="002D1F7C">
        <w:rPr>
          <w:rFonts w:ascii="IBM Plex Sans" w:eastAsia="Times New Roman" w:hAnsi="IBM Plex Sans" w:cs="Times New Roman"/>
          <w:sz w:val="24"/>
          <w:szCs w:val="24"/>
          <w:lang w:eastAsia="sk-SK"/>
        </w:rPr>
        <w:t xml:space="preserve"> prevádzky a adresy, ktoré spája a vypočítava vzdialenosti. Zámerom je pomôcť občanom pri hľadaní vhodnej adresy, podnikateľom, ale aj samospráve s analyzovaním dostupnosti služieb.</w:t>
      </w:r>
      <w:r w:rsidRPr="002D1F7C">
        <w:rPr>
          <w:rFonts w:ascii="IBM Plex Sans" w:eastAsia="Times New Roman" w:hAnsi="IBM Plex Sans" w:cs="Times New Roman"/>
          <w:sz w:val="24"/>
          <w:szCs w:val="24"/>
          <w:lang w:eastAsia="sk-SK"/>
        </w:rPr>
        <w:br/>
        <w:t xml:space="preserve">Dáta bolo nutné </w:t>
      </w:r>
      <w:proofErr w:type="spellStart"/>
      <w:r w:rsidRPr="002D1F7C">
        <w:rPr>
          <w:rFonts w:ascii="IBM Plex Sans" w:eastAsia="Times New Roman" w:hAnsi="IBM Plex Sans" w:cs="Times New Roman"/>
          <w:sz w:val="24"/>
          <w:szCs w:val="24"/>
          <w:lang w:eastAsia="sk-SK"/>
        </w:rPr>
        <w:t>geokódovať</w:t>
      </w:r>
      <w:proofErr w:type="spellEnd"/>
      <w:r w:rsidRPr="002D1F7C">
        <w:rPr>
          <w:rFonts w:ascii="IBM Plex Sans" w:eastAsia="Times New Roman" w:hAnsi="IBM Plex Sans" w:cs="Times New Roman"/>
          <w:sz w:val="24"/>
          <w:szCs w:val="24"/>
          <w:lang w:eastAsia="sk-SK"/>
        </w:rPr>
        <w:t xml:space="preserve"> – prevod z adries na GPS súradnice. Aktuálnosť závisí od toho ako mestá aktualizujú </w:t>
      </w:r>
      <w:proofErr w:type="spellStart"/>
      <w:r w:rsidRPr="002D1F7C">
        <w:rPr>
          <w:rFonts w:ascii="IBM Plex Sans" w:eastAsia="Times New Roman" w:hAnsi="IBM Plex Sans" w:cs="Times New Roman"/>
          <w:sz w:val="24"/>
          <w:szCs w:val="24"/>
          <w:lang w:eastAsia="sk-SK"/>
        </w:rPr>
        <w:t>datasety</w:t>
      </w:r>
      <w:proofErr w:type="spellEnd"/>
      <w:r w:rsidRPr="002D1F7C">
        <w:rPr>
          <w:rFonts w:ascii="IBM Plex Sans" w:eastAsia="Times New Roman" w:hAnsi="IBM Plex Sans" w:cs="Times New Roman"/>
          <w:sz w:val="24"/>
          <w:szCs w:val="24"/>
          <w:lang w:eastAsia="sk-SK"/>
        </w:rPr>
        <w:t>. Vzdialenosť je vypočítavaná vzdušnou čiarou (pre jednoduchosť).</w:t>
      </w:r>
    </w:p>
    <w:p w14:paraId="14A87245" w14:textId="77777777" w:rsidR="002D1F7C" w:rsidRPr="002D1F7C" w:rsidRDefault="002D1F7C" w:rsidP="002D1F7C">
      <w:pPr>
        <w:spacing w:before="100" w:beforeAutospacing="1" w:after="100" w:afterAutospacing="1" w:line="240" w:lineRule="auto"/>
        <w:rPr>
          <w:rFonts w:ascii="IBM Plex Sans" w:eastAsia="Times New Roman" w:hAnsi="IBM Plex Sans" w:cs="Times New Roman"/>
          <w:sz w:val="24"/>
          <w:szCs w:val="24"/>
          <w:lang w:eastAsia="sk-SK"/>
        </w:rPr>
      </w:pPr>
      <w:r w:rsidRPr="002D1F7C">
        <w:rPr>
          <w:rFonts w:ascii="IBM Plex Sans" w:eastAsia="Times New Roman" w:hAnsi="IBM Plex Sans" w:cs="Times New Roman"/>
          <w:sz w:val="24"/>
          <w:szCs w:val="24"/>
          <w:lang w:eastAsia="sk-SK"/>
        </w:rPr>
        <w:t>Pohľady v aplikácii:</w:t>
      </w:r>
    </w:p>
    <w:p w14:paraId="1D347B23" w14:textId="77777777" w:rsidR="002D1F7C" w:rsidRPr="002D1F7C" w:rsidRDefault="002D1F7C" w:rsidP="002D1F7C">
      <w:pPr>
        <w:numPr>
          <w:ilvl w:val="0"/>
          <w:numId w:val="9"/>
        </w:numPr>
        <w:spacing w:before="100" w:beforeAutospacing="1" w:after="100" w:afterAutospacing="1" w:line="240" w:lineRule="auto"/>
        <w:rPr>
          <w:rFonts w:ascii="IBM Plex Sans" w:eastAsia="Times New Roman" w:hAnsi="IBM Plex Sans" w:cs="Times New Roman"/>
          <w:sz w:val="24"/>
          <w:szCs w:val="24"/>
          <w:lang w:eastAsia="sk-SK"/>
        </w:rPr>
      </w:pPr>
      <w:r w:rsidRPr="002D1F7C">
        <w:rPr>
          <w:rFonts w:ascii="IBM Plex Sans" w:eastAsia="Times New Roman" w:hAnsi="IBM Plex Sans" w:cs="Times New Roman"/>
          <w:sz w:val="24"/>
          <w:szCs w:val="24"/>
          <w:lang w:eastAsia="sk-SK"/>
        </w:rPr>
        <w:t xml:space="preserve">nájdenie vhodnej adresy na základe kritérií napr. ako ďaleko chcem mať do </w:t>
      </w:r>
      <w:proofErr w:type="spellStart"/>
      <w:r w:rsidRPr="002D1F7C">
        <w:rPr>
          <w:rFonts w:ascii="IBM Plex Sans" w:eastAsia="Times New Roman" w:hAnsi="IBM Plex Sans" w:cs="Times New Roman"/>
          <w:sz w:val="24"/>
          <w:szCs w:val="24"/>
          <w:lang w:eastAsia="sk-SK"/>
        </w:rPr>
        <w:t>najbližšších</w:t>
      </w:r>
      <w:proofErr w:type="spellEnd"/>
      <w:r w:rsidRPr="002D1F7C">
        <w:rPr>
          <w:rFonts w:ascii="IBM Plex Sans" w:eastAsia="Times New Roman" w:hAnsi="IBM Plex Sans" w:cs="Times New Roman"/>
          <w:sz w:val="24"/>
          <w:szCs w:val="24"/>
          <w:lang w:eastAsia="sk-SK"/>
        </w:rPr>
        <w:t xml:space="preserve"> potravín, kaviarne, baru, atď.,</w:t>
      </w:r>
    </w:p>
    <w:p w14:paraId="0164BECB" w14:textId="77777777" w:rsidR="002D1F7C" w:rsidRPr="002D1F7C" w:rsidRDefault="002D1F7C" w:rsidP="002D1F7C">
      <w:pPr>
        <w:numPr>
          <w:ilvl w:val="0"/>
          <w:numId w:val="9"/>
        </w:numPr>
        <w:spacing w:before="100" w:beforeAutospacing="1" w:after="100" w:afterAutospacing="1" w:line="240" w:lineRule="auto"/>
        <w:rPr>
          <w:rFonts w:ascii="IBM Plex Sans" w:eastAsia="Times New Roman" w:hAnsi="IBM Plex Sans" w:cs="Times New Roman"/>
          <w:sz w:val="24"/>
          <w:szCs w:val="24"/>
          <w:lang w:eastAsia="sk-SK"/>
        </w:rPr>
      </w:pPr>
      <w:r w:rsidRPr="002D1F7C">
        <w:rPr>
          <w:rFonts w:ascii="IBM Plex Sans" w:eastAsia="Times New Roman" w:hAnsi="IBM Plex Sans" w:cs="Times New Roman"/>
          <w:sz w:val="24"/>
          <w:szCs w:val="24"/>
          <w:lang w:eastAsia="sk-SK"/>
        </w:rPr>
        <w:t>porovnanie 2 alebo viac adries, určenie najlepšej adresy,</w:t>
      </w:r>
    </w:p>
    <w:p w14:paraId="10F81364" w14:textId="77777777" w:rsidR="002D1F7C" w:rsidRPr="002D1F7C" w:rsidRDefault="002D1F7C" w:rsidP="002D1F7C">
      <w:pPr>
        <w:numPr>
          <w:ilvl w:val="0"/>
          <w:numId w:val="9"/>
        </w:numPr>
        <w:spacing w:before="100" w:beforeAutospacing="1" w:after="100" w:afterAutospacing="1" w:line="240" w:lineRule="auto"/>
        <w:rPr>
          <w:rFonts w:ascii="IBM Plex Sans" w:eastAsia="Times New Roman" w:hAnsi="IBM Plex Sans" w:cs="Times New Roman"/>
          <w:sz w:val="24"/>
          <w:szCs w:val="24"/>
          <w:lang w:eastAsia="sk-SK"/>
        </w:rPr>
      </w:pPr>
      <w:r w:rsidRPr="002D1F7C">
        <w:rPr>
          <w:rFonts w:ascii="IBM Plex Sans" w:eastAsia="Times New Roman" w:hAnsi="IBM Plex Sans" w:cs="Times New Roman"/>
          <w:sz w:val="24"/>
          <w:szCs w:val="24"/>
          <w:lang w:eastAsia="sk-SK"/>
        </w:rPr>
        <w:t>štatistika adries.</w:t>
      </w:r>
    </w:p>
    <w:p w14:paraId="1D69B590" w14:textId="0CD93618" w:rsidR="001C441C" w:rsidRPr="00EF2309" w:rsidRDefault="001C441C" w:rsidP="001F75A6">
      <w:pPr>
        <w:spacing w:before="100" w:beforeAutospacing="1" w:after="100" w:afterAutospacing="1" w:line="240" w:lineRule="auto"/>
        <w:rPr>
          <w:rFonts w:ascii="IBM Plex Sans" w:eastAsia="Times New Roman" w:hAnsi="IBM Plex Sans" w:cs="Times New Roman"/>
          <w:sz w:val="24"/>
          <w:szCs w:val="24"/>
          <w:lang w:eastAsia="sk-SK"/>
        </w:rPr>
      </w:pPr>
    </w:p>
    <w:p w14:paraId="265BDFC8" w14:textId="2AAA5D5D" w:rsidR="00324DFA" w:rsidRDefault="00EF5F22" w:rsidP="001F75A6">
      <w:pPr>
        <w:spacing w:before="100" w:beforeAutospacing="1" w:after="100" w:afterAutospacing="1" w:line="240" w:lineRule="auto"/>
        <w:rPr>
          <w:rFonts w:ascii="IBM Plex Sans" w:eastAsia="Times New Roman" w:hAnsi="IBM Plex Sans" w:cs="Times New Roman"/>
          <w:sz w:val="24"/>
          <w:szCs w:val="24"/>
          <w:lang w:eastAsia="sk-SK"/>
        </w:rPr>
      </w:pPr>
      <w:r w:rsidRPr="00EF5F22">
        <w:rPr>
          <w:rFonts w:ascii="IBM Plex Sans" w:eastAsia="Times New Roman" w:hAnsi="IBM Plex Sans" w:cs="Times New Roman"/>
          <w:noProof/>
          <w:sz w:val="24"/>
          <w:szCs w:val="24"/>
          <w:lang w:eastAsia="sk-SK"/>
        </w:rPr>
        <w:lastRenderedPageBreak/>
        <w:drawing>
          <wp:inline distT="0" distB="0" distL="0" distR="0" wp14:anchorId="32535105" wp14:editId="773E4357">
            <wp:extent cx="5613400" cy="2879714"/>
            <wp:effectExtent l="0" t="0" r="6350" b="0"/>
            <wp:docPr id="11" name="Obrázok 4" descr="Obrázok, na ktorom je mapa&#10;&#10;Automaticky generovaný popis">
              <a:extLst xmlns:a="http://schemas.openxmlformats.org/drawingml/2006/main">
                <a:ext uri="{FF2B5EF4-FFF2-40B4-BE49-F238E27FC236}">
                  <a16:creationId xmlns:a16="http://schemas.microsoft.com/office/drawing/2014/main" id="{7D3DA241-7E5C-492E-A4B0-27CF6679568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ázok 4" descr="Obrázok, na ktorom je mapa&#10;&#10;Automaticky generovaný popis">
                      <a:extLst>
                        <a:ext uri="{FF2B5EF4-FFF2-40B4-BE49-F238E27FC236}">
                          <a16:creationId xmlns:a16="http://schemas.microsoft.com/office/drawing/2014/main" id="{7D3DA241-7E5C-492E-A4B0-27CF66795683}"/>
                        </a:ext>
                      </a:extLst>
                    </pic:cNvPr>
                    <pic:cNvPicPr>
                      <a:picLocks noChangeAspect="1"/>
                    </pic:cNvPicPr>
                  </pic:nvPicPr>
                  <pic:blipFill>
                    <a:blip r:embed="rId51"/>
                    <a:stretch>
                      <a:fillRect/>
                    </a:stretch>
                  </pic:blipFill>
                  <pic:spPr>
                    <a:xfrm>
                      <a:off x="0" y="0"/>
                      <a:ext cx="5634857" cy="2890721"/>
                    </a:xfrm>
                    <a:prstGeom prst="rect">
                      <a:avLst/>
                    </a:prstGeom>
                  </pic:spPr>
                </pic:pic>
              </a:graphicData>
            </a:graphic>
          </wp:inline>
        </w:drawing>
      </w:r>
    </w:p>
    <w:p w14:paraId="64CC7CE5" w14:textId="612B25EE" w:rsidR="00EF5F22" w:rsidRDefault="003912EF" w:rsidP="001F75A6">
      <w:pPr>
        <w:spacing w:before="100" w:beforeAutospacing="1" w:after="100" w:afterAutospacing="1" w:line="240" w:lineRule="auto"/>
        <w:rPr>
          <w:rFonts w:ascii="IBM Plex Sans" w:eastAsia="Times New Roman" w:hAnsi="IBM Plex Sans" w:cs="Times New Roman"/>
          <w:sz w:val="24"/>
          <w:szCs w:val="24"/>
          <w:lang w:eastAsia="sk-SK"/>
        </w:rPr>
      </w:pPr>
      <w:r w:rsidRPr="003912EF">
        <w:rPr>
          <w:rFonts w:ascii="IBM Plex Sans" w:eastAsia="Times New Roman" w:hAnsi="IBM Plex Sans" w:cs="Times New Roman"/>
          <w:noProof/>
          <w:sz w:val="24"/>
          <w:szCs w:val="24"/>
          <w:lang w:eastAsia="sk-SK"/>
        </w:rPr>
        <w:drawing>
          <wp:inline distT="0" distB="0" distL="0" distR="0" wp14:anchorId="42ECDB93" wp14:editId="2841035F">
            <wp:extent cx="5760720" cy="2413000"/>
            <wp:effectExtent l="0" t="0" r="0" b="6350"/>
            <wp:docPr id="14" name="Obrázok 13">
              <a:extLst xmlns:a="http://schemas.openxmlformats.org/drawingml/2006/main">
                <a:ext uri="{FF2B5EF4-FFF2-40B4-BE49-F238E27FC236}">
                  <a16:creationId xmlns:a16="http://schemas.microsoft.com/office/drawing/2014/main" id="{08A3F677-A915-403E-8FAC-0C44F65A6CE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ázok 13">
                      <a:extLst>
                        <a:ext uri="{FF2B5EF4-FFF2-40B4-BE49-F238E27FC236}">
                          <a16:creationId xmlns:a16="http://schemas.microsoft.com/office/drawing/2014/main" id="{08A3F677-A915-403E-8FAC-0C44F65A6CE8}"/>
                        </a:ext>
                      </a:extLst>
                    </pic:cNvPr>
                    <pic:cNvPicPr>
                      <a:picLocks noChangeAspect="1"/>
                    </pic:cNvPicPr>
                  </pic:nvPicPr>
                  <pic:blipFill rotWithShape="1">
                    <a:blip r:embed="rId52">
                      <a:extLst>
                        <a:ext uri="{28A0092B-C50C-407E-A947-70E740481C1C}">
                          <a14:useLocalDpi xmlns:a14="http://schemas.microsoft.com/office/drawing/2010/main" val="0"/>
                        </a:ext>
                      </a:extLst>
                    </a:blip>
                    <a:srcRect t="731" b="6517"/>
                    <a:stretch/>
                  </pic:blipFill>
                  <pic:spPr bwMode="auto">
                    <a:xfrm>
                      <a:off x="0" y="0"/>
                      <a:ext cx="5760720" cy="2413000"/>
                    </a:xfrm>
                    <a:prstGeom prst="rect">
                      <a:avLst/>
                    </a:prstGeom>
                    <a:ln>
                      <a:noFill/>
                    </a:ln>
                    <a:extLst>
                      <a:ext uri="{53640926-AAD7-44D8-BBD7-CCE9431645EC}">
                        <a14:shadowObscured xmlns:a14="http://schemas.microsoft.com/office/drawing/2010/main"/>
                      </a:ext>
                    </a:extLst>
                  </pic:spPr>
                </pic:pic>
              </a:graphicData>
            </a:graphic>
          </wp:inline>
        </w:drawing>
      </w:r>
    </w:p>
    <w:p w14:paraId="5AE5B0A2" w14:textId="6ED6E0C1" w:rsidR="003912EF" w:rsidRDefault="003912EF" w:rsidP="001F75A6">
      <w:pPr>
        <w:spacing w:before="100" w:beforeAutospacing="1" w:after="100" w:afterAutospacing="1" w:line="240" w:lineRule="auto"/>
        <w:rPr>
          <w:rFonts w:ascii="IBM Plex Sans" w:eastAsia="Times New Roman" w:hAnsi="IBM Plex Sans" w:cs="Times New Roman"/>
          <w:sz w:val="24"/>
          <w:szCs w:val="24"/>
          <w:lang w:eastAsia="sk-SK"/>
        </w:rPr>
      </w:pPr>
    </w:p>
    <w:p w14:paraId="2F798BD7" w14:textId="07DFA011" w:rsidR="004E7387" w:rsidRDefault="004E7387" w:rsidP="001F75A6">
      <w:pPr>
        <w:spacing w:before="100" w:beforeAutospacing="1" w:after="100" w:afterAutospacing="1" w:line="240" w:lineRule="auto"/>
        <w:rPr>
          <w:rFonts w:ascii="IBM Plex Sans" w:eastAsia="Times New Roman" w:hAnsi="IBM Plex Sans" w:cs="Times New Roman"/>
          <w:b/>
          <w:bCs/>
          <w:sz w:val="24"/>
          <w:szCs w:val="24"/>
          <w:lang w:eastAsia="sk-SK"/>
        </w:rPr>
      </w:pPr>
      <w:r w:rsidRPr="004E7387">
        <w:rPr>
          <w:rFonts w:ascii="IBM Plex Sans" w:eastAsia="Times New Roman" w:hAnsi="IBM Plex Sans" w:cs="Times New Roman"/>
          <w:b/>
          <w:bCs/>
          <w:sz w:val="24"/>
          <w:szCs w:val="24"/>
          <w:lang w:eastAsia="sk-SK"/>
        </w:rPr>
        <w:t>Ďalšie aplikácie</w:t>
      </w:r>
    </w:p>
    <w:p w14:paraId="290C6354" w14:textId="73802BFD" w:rsidR="004E7387" w:rsidRDefault="004E7387" w:rsidP="001F75A6">
      <w:pPr>
        <w:spacing w:before="100" w:beforeAutospacing="1" w:after="100" w:afterAutospacing="1" w:line="240" w:lineRule="auto"/>
        <w:rPr>
          <w:rFonts w:ascii="IBM Plex Sans" w:eastAsia="Times New Roman" w:hAnsi="IBM Plex Sans" w:cs="Times New Roman"/>
          <w:b/>
          <w:bCs/>
          <w:sz w:val="24"/>
          <w:szCs w:val="24"/>
          <w:lang w:eastAsia="sk-SK"/>
        </w:rPr>
      </w:pPr>
      <w:r w:rsidRPr="00E906D2">
        <w:rPr>
          <w:rFonts w:ascii="IBM Plex Sans" w:eastAsia="Times New Roman" w:hAnsi="IBM Plex Sans" w:cs="Times New Roman"/>
          <w:sz w:val="24"/>
          <w:szCs w:val="24"/>
          <w:lang w:eastAsia="sk-SK"/>
        </w:rPr>
        <w:t>Ďalšie aplikácie je možné nájsť v brožúrke</w:t>
      </w:r>
      <w:r>
        <w:rPr>
          <w:rFonts w:ascii="IBM Plex Sans" w:eastAsia="Times New Roman" w:hAnsi="IBM Plex Sans" w:cs="Times New Roman"/>
          <w:b/>
          <w:bCs/>
          <w:sz w:val="24"/>
          <w:szCs w:val="24"/>
          <w:lang w:eastAsia="sk-SK"/>
        </w:rPr>
        <w:t xml:space="preserve"> </w:t>
      </w:r>
      <w:hyperlink r:id="rId53" w:history="1">
        <w:r w:rsidRPr="00E906D2">
          <w:rPr>
            <w:rStyle w:val="Hypertextovprepojenie"/>
            <w:rFonts w:ascii="IBM Plex Sans" w:eastAsia="Times New Roman" w:hAnsi="IBM Plex Sans" w:cs="Times New Roman"/>
            <w:b/>
            <w:bCs/>
            <w:sz w:val="24"/>
            <w:szCs w:val="24"/>
            <w:lang w:eastAsia="sk-SK"/>
          </w:rPr>
          <w:t xml:space="preserve">TOP 20+ </w:t>
        </w:r>
        <w:r w:rsidR="00E906D2" w:rsidRPr="00E906D2">
          <w:rPr>
            <w:rStyle w:val="Hypertextovprepojenie"/>
            <w:rFonts w:ascii="IBM Plex Sans" w:eastAsia="Times New Roman" w:hAnsi="IBM Plex Sans" w:cs="Times New Roman"/>
            <w:b/>
            <w:bCs/>
            <w:sz w:val="24"/>
            <w:szCs w:val="24"/>
            <w:lang w:eastAsia="sk-SK"/>
          </w:rPr>
          <w:t>najzaujímavejších</w:t>
        </w:r>
        <w:r w:rsidR="00D35A1E">
          <w:rPr>
            <w:rStyle w:val="Hypertextovprepojenie"/>
            <w:rFonts w:ascii="IBM Plex Sans" w:eastAsia="Times New Roman" w:hAnsi="IBM Plex Sans" w:cs="Times New Roman"/>
            <w:b/>
            <w:bCs/>
            <w:sz w:val="24"/>
            <w:szCs w:val="24"/>
            <w:lang w:eastAsia="sk-SK"/>
          </w:rPr>
          <w:t xml:space="preserve"> </w:t>
        </w:r>
        <w:proofErr w:type="spellStart"/>
        <w:r w:rsidR="00D35A1E">
          <w:rPr>
            <w:rStyle w:val="Hypertextovprepojenie"/>
            <w:rFonts w:ascii="IBM Plex Sans" w:eastAsia="Times New Roman" w:hAnsi="IBM Plex Sans" w:cs="Times New Roman"/>
            <w:b/>
            <w:bCs/>
            <w:sz w:val="24"/>
            <w:szCs w:val="24"/>
            <w:lang w:eastAsia="sk-SK"/>
          </w:rPr>
          <w:t>Open</w:t>
        </w:r>
        <w:proofErr w:type="spellEnd"/>
        <w:r w:rsidR="00D35A1E">
          <w:rPr>
            <w:rStyle w:val="Hypertextovprepojenie"/>
            <w:rFonts w:ascii="IBM Plex Sans" w:eastAsia="Times New Roman" w:hAnsi="IBM Plex Sans" w:cs="Times New Roman"/>
            <w:b/>
            <w:bCs/>
            <w:sz w:val="24"/>
            <w:szCs w:val="24"/>
            <w:lang w:eastAsia="sk-SK"/>
          </w:rPr>
          <w:t xml:space="preserve"> </w:t>
        </w:r>
        <w:proofErr w:type="spellStart"/>
        <w:r w:rsidR="00D35A1E">
          <w:rPr>
            <w:rStyle w:val="Hypertextovprepojenie"/>
            <w:rFonts w:ascii="IBM Plex Sans" w:eastAsia="Times New Roman" w:hAnsi="IBM Plex Sans" w:cs="Times New Roman"/>
            <w:b/>
            <w:bCs/>
            <w:sz w:val="24"/>
            <w:szCs w:val="24"/>
            <w:lang w:eastAsia="sk-SK"/>
          </w:rPr>
          <w:t>Data</w:t>
        </w:r>
        <w:proofErr w:type="spellEnd"/>
        <w:r w:rsidR="00E906D2" w:rsidRPr="00E906D2">
          <w:rPr>
            <w:rStyle w:val="Hypertextovprepojenie"/>
            <w:rFonts w:ascii="IBM Plex Sans" w:eastAsia="Times New Roman" w:hAnsi="IBM Plex Sans" w:cs="Times New Roman"/>
            <w:b/>
            <w:bCs/>
            <w:sz w:val="24"/>
            <w:szCs w:val="24"/>
            <w:lang w:eastAsia="sk-SK"/>
          </w:rPr>
          <w:t xml:space="preserve"> </w:t>
        </w:r>
        <w:r w:rsidRPr="00E906D2">
          <w:rPr>
            <w:rStyle w:val="Hypertextovprepojenie"/>
            <w:rFonts w:ascii="IBM Plex Sans" w:eastAsia="Times New Roman" w:hAnsi="IBM Plex Sans" w:cs="Times New Roman"/>
            <w:b/>
            <w:bCs/>
            <w:sz w:val="24"/>
            <w:szCs w:val="24"/>
            <w:lang w:eastAsia="sk-SK"/>
          </w:rPr>
          <w:t>aplikácií</w:t>
        </w:r>
      </w:hyperlink>
      <w:r w:rsidR="00E906D2">
        <w:rPr>
          <w:rFonts w:ascii="IBM Plex Sans" w:eastAsia="Times New Roman" w:hAnsi="IBM Plex Sans" w:cs="Times New Roman"/>
          <w:b/>
          <w:bCs/>
          <w:sz w:val="24"/>
          <w:szCs w:val="24"/>
          <w:lang w:eastAsia="sk-SK"/>
        </w:rPr>
        <w:t>.</w:t>
      </w:r>
    </w:p>
    <w:p w14:paraId="2E44C2AB" w14:textId="4723D10B" w:rsidR="00E906D2" w:rsidRDefault="00051E19" w:rsidP="001F75A6">
      <w:pPr>
        <w:spacing w:before="100" w:beforeAutospacing="1" w:after="100" w:afterAutospacing="1" w:line="240" w:lineRule="auto"/>
        <w:rPr>
          <w:rFonts w:ascii="IBM Plex Sans" w:eastAsia="Times New Roman" w:hAnsi="IBM Plex Sans" w:cs="Times New Roman"/>
          <w:b/>
          <w:bCs/>
          <w:sz w:val="24"/>
          <w:szCs w:val="24"/>
          <w:lang w:eastAsia="sk-SK"/>
        </w:rPr>
      </w:pPr>
      <w:r w:rsidRPr="00051E19">
        <w:rPr>
          <w:rFonts w:ascii="IBM Plex Sans" w:eastAsia="Times New Roman" w:hAnsi="IBM Plex Sans" w:cs="Times New Roman"/>
          <w:b/>
          <w:bCs/>
          <w:noProof/>
          <w:sz w:val="24"/>
          <w:szCs w:val="24"/>
          <w:lang w:eastAsia="sk-SK"/>
        </w:rPr>
        <w:drawing>
          <wp:inline distT="0" distB="0" distL="0" distR="0" wp14:anchorId="5E4D0010" wp14:editId="545E77B9">
            <wp:extent cx="2878373" cy="1784388"/>
            <wp:effectExtent l="0" t="0" r="0" b="6350"/>
            <wp:docPr id="18" name="Obrázok 4">
              <a:extLst xmlns:a="http://schemas.openxmlformats.org/drawingml/2006/main">
                <a:ext uri="{FF2B5EF4-FFF2-40B4-BE49-F238E27FC236}">
                  <a16:creationId xmlns:a16="http://schemas.microsoft.com/office/drawing/2014/main" id="{E84D0503-D642-443D-8330-18191736004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ok 4">
                      <a:extLst>
                        <a:ext uri="{FF2B5EF4-FFF2-40B4-BE49-F238E27FC236}">
                          <a16:creationId xmlns:a16="http://schemas.microsoft.com/office/drawing/2014/main" id="{E84D0503-D642-443D-8330-181917360044}"/>
                        </a:ext>
                      </a:extLst>
                    </pic:cNvPr>
                    <pic:cNvPicPr>
                      <a:picLocks noChangeAspect="1"/>
                    </pic:cNvPicPr>
                  </pic:nvPicPr>
                  <pic:blipFill>
                    <a:blip r:embed="rId54"/>
                    <a:stretch>
                      <a:fillRect/>
                    </a:stretch>
                  </pic:blipFill>
                  <pic:spPr>
                    <a:xfrm>
                      <a:off x="0" y="0"/>
                      <a:ext cx="2889135" cy="1791060"/>
                    </a:xfrm>
                    <a:prstGeom prst="rect">
                      <a:avLst/>
                    </a:prstGeom>
                  </pic:spPr>
                </pic:pic>
              </a:graphicData>
            </a:graphic>
          </wp:inline>
        </w:drawing>
      </w:r>
    </w:p>
    <w:p w14:paraId="44176EDC" w14:textId="5424C881" w:rsidR="00051E19" w:rsidRDefault="00716CD8" w:rsidP="001F75A6">
      <w:pPr>
        <w:spacing w:before="100" w:beforeAutospacing="1" w:after="100" w:afterAutospacing="1" w:line="240" w:lineRule="auto"/>
        <w:rPr>
          <w:rFonts w:ascii="IBM Plex Sans" w:eastAsia="Times New Roman" w:hAnsi="IBM Plex Sans" w:cs="Times New Roman"/>
          <w:b/>
          <w:bCs/>
          <w:sz w:val="24"/>
          <w:szCs w:val="24"/>
          <w:lang w:eastAsia="sk-SK"/>
        </w:rPr>
      </w:pPr>
      <w:proofErr w:type="spellStart"/>
      <w:r w:rsidRPr="00716CD8">
        <w:rPr>
          <w:rFonts w:ascii="IBM Plex Sans" w:eastAsia="Times New Roman" w:hAnsi="IBM Plex Sans" w:cs="Times New Roman"/>
          <w:sz w:val="24"/>
          <w:szCs w:val="24"/>
          <w:lang w:eastAsia="sk-SK"/>
        </w:rPr>
        <w:lastRenderedPageBreak/>
        <w:t>Videoprednášky</w:t>
      </w:r>
      <w:proofErr w:type="spellEnd"/>
      <w:r w:rsidRPr="00716CD8">
        <w:rPr>
          <w:rFonts w:ascii="IBM Plex Sans" w:eastAsia="Times New Roman" w:hAnsi="IBM Plex Sans" w:cs="Times New Roman"/>
          <w:sz w:val="24"/>
          <w:szCs w:val="24"/>
          <w:lang w:eastAsia="sk-SK"/>
        </w:rPr>
        <w:t xml:space="preserve"> autorov aplikácií a ďalšie články nájdete v</w:t>
      </w:r>
      <w:r>
        <w:rPr>
          <w:rFonts w:ascii="IBM Plex Sans" w:eastAsia="Times New Roman" w:hAnsi="IBM Plex Sans" w:cs="Times New Roman"/>
          <w:b/>
          <w:bCs/>
          <w:sz w:val="24"/>
          <w:szCs w:val="24"/>
          <w:lang w:eastAsia="sk-SK"/>
        </w:rPr>
        <w:t> </w:t>
      </w:r>
      <w:hyperlink r:id="rId55" w:history="1">
        <w:r w:rsidRPr="00716CD8">
          <w:rPr>
            <w:rStyle w:val="Hypertextovprepojenie"/>
            <w:rFonts w:ascii="IBM Plex Sans" w:eastAsia="Times New Roman" w:hAnsi="IBM Plex Sans" w:cs="Times New Roman"/>
            <w:b/>
            <w:bCs/>
            <w:sz w:val="24"/>
            <w:szCs w:val="24"/>
            <w:lang w:eastAsia="sk-SK"/>
          </w:rPr>
          <w:t>našom e-learningu</w:t>
        </w:r>
      </w:hyperlink>
      <w:r>
        <w:rPr>
          <w:rFonts w:ascii="IBM Plex Sans" w:eastAsia="Times New Roman" w:hAnsi="IBM Plex Sans" w:cs="Times New Roman"/>
          <w:b/>
          <w:bCs/>
          <w:sz w:val="24"/>
          <w:szCs w:val="24"/>
          <w:lang w:eastAsia="sk-SK"/>
        </w:rPr>
        <w:t>.</w:t>
      </w:r>
    </w:p>
    <w:p w14:paraId="222CEA09" w14:textId="083AFF30" w:rsidR="00527E78" w:rsidRDefault="00527E78" w:rsidP="001F75A6">
      <w:pPr>
        <w:spacing w:before="100" w:beforeAutospacing="1" w:after="100" w:afterAutospacing="1" w:line="240" w:lineRule="auto"/>
        <w:rPr>
          <w:rFonts w:ascii="IBM Plex Sans" w:eastAsia="Times New Roman" w:hAnsi="IBM Plex Sans" w:cs="Times New Roman"/>
          <w:b/>
          <w:bCs/>
          <w:sz w:val="24"/>
          <w:szCs w:val="24"/>
          <w:lang w:eastAsia="sk-SK"/>
        </w:rPr>
      </w:pPr>
      <w:r w:rsidRPr="009248EA">
        <w:rPr>
          <w:rFonts w:ascii="IBM Plex Sans" w:eastAsia="Times New Roman" w:hAnsi="IBM Plex Sans" w:cs="Times New Roman"/>
          <w:sz w:val="24"/>
          <w:szCs w:val="24"/>
          <w:lang w:eastAsia="sk-SK"/>
        </w:rPr>
        <w:t>Ďalšie články o aplikáciách nájdete</w:t>
      </w:r>
      <w:r>
        <w:rPr>
          <w:rFonts w:ascii="IBM Plex Sans" w:eastAsia="Times New Roman" w:hAnsi="IBM Plex Sans" w:cs="Times New Roman"/>
          <w:b/>
          <w:bCs/>
          <w:sz w:val="24"/>
          <w:szCs w:val="24"/>
          <w:lang w:eastAsia="sk-SK"/>
        </w:rPr>
        <w:t xml:space="preserve"> </w:t>
      </w:r>
      <w:hyperlink r:id="rId56" w:history="1">
        <w:r w:rsidRPr="009248EA">
          <w:rPr>
            <w:rStyle w:val="Hypertextovprepojenie"/>
            <w:rFonts w:ascii="IBM Plex Sans" w:eastAsia="Times New Roman" w:hAnsi="IBM Plex Sans" w:cs="Times New Roman"/>
            <w:b/>
            <w:bCs/>
            <w:sz w:val="24"/>
            <w:szCs w:val="24"/>
            <w:lang w:eastAsia="sk-SK"/>
          </w:rPr>
          <w:t>na našom webe</w:t>
        </w:r>
      </w:hyperlink>
      <w:r>
        <w:rPr>
          <w:rFonts w:ascii="IBM Plex Sans" w:eastAsia="Times New Roman" w:hAnsi="IBM Plex Sans" w:cs="Times New Roman"/>
          <w:b/>
          <w:bCs/>
          <w:sz w:val="24"/>
          <w:szCs w:val="24"/>
          <w:lang w:eastAsia="sk-SK"/>
        </w:rPr>
        <w:t>.</w:t>
      </w:r>
    </w:p>
    <w:p w14:paraId="3186D78E" w14:textId="1D083C6D" w:rsidR="00716CD8" w:rsidRDefault="00716CD8" w:rsidP="001F75A6">
      <w:pPr>
        <w:spacing w:before="100" w:beforeAutospacing="1" w:after="100" w:afterAutospacing="1" w:line="240" w:lineRule="auto"/>
        <w:rPr>
          <w:rFonts w:ascii="IBM Plex Sans" w:eastAsia="Times New Roman" w:hAnsi="IBM Plex Sans" w:cs="Times New Roman"/>
          <w:b/>
          <w:bCs/>
          <w:sz w:val="24"/>
          <w:szCs w:val="24"/>
          <w:lang w:eastAsia="sk-SK"/>
        </w:rPr>
      </w:pPr>
    </w:p>
    <w:p w14:paraId="6002F345" w14:textId="0CD469EB" w:rsidR="00716CD8" w:rsidRPr="004E7387" w:rsidRDefault="00D35A1E" w:rsidP="001F75A6">
      <w:pPr>
        <w:spacing w:before="100" w:beforeAutospacing="1" w:after="100" w:afterAutospacing="1" w:line="240" w:lineRule="auto"/>
        <w:rPr>
          <w:rFonts w:ascii="IBM Plex Sans" w:eastAsia="Times New Roman" w:hAnsi="IBM Plex Sans" w:cs="Times New Roman"/>
          <w:b/>
          <w:bCs/>
          <w:sz w:val="24"/>
          <w:szCs w:val="24"/>
          <w:lang w:eastAsia="sk-SK"/>
        </w:rPr>
      </w:pPr>
      <w:r>
        <w:rPr>
          <w:noProof/>
        </w:rPr>
        <w:drawing>
          <wp:inline distT="0" distB="0" distL="0" distR="0" wp14:anchorId="4BF017B7" wp14:editId="39F2E94C">
            <wp:extent cx="5295569" cy="2889216"/>
            <wp:effectExtent l="0" t="0" r="635" b="698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l="12286" t="19140" r="11795" b="7224"/>
                    <a:stretch/>
                  </pic:blipFill>
                  <pic:spPr bwMode="auto">
                    <a:xfrm>
                      <a:off x="0" y="0"/>
                      <a:ext cx="5304913" cy="2894314"/>
                    </a:xfrm>
                    <a:prstGeom prst="rect">
                      <a:avLst/>
                    </a:prstGeom>
                    <a:ln>
                      <a:noFill/>
                    </a:ln>
                    <a:extLst>
                      <a:ext uri="{53640926-AAD7-44D8-BBD7-CCE9431645EC}">
                        <a14:shadowObscured xmlns:a14="http://schemas.microsoft.com/office/drawing/2010/main"/>
                      </a:ext>
                    </a:extLst>
                  </pic:spPr>
                </pic:pic>
              </a:graphicData>
            </a:graphic>
          </wp:inline>
        </w:drawing>
      </w:r>
    </w:p>
    <w:p w14:paraId="3D743369" w14:textId="3E5266F3" w:rsidR="003912EF" w:rsidRDefault="003912EF" w:rsidP="003912EF">
      <w:pPr>
        <w:pStyle w:val="Nadpis1"/>
        <w:rPr>
          <w:rFonts w:eastAsia="Times New Roman"/>
          <w:lang w:eastAsia="sk-SK"/>
        </w:rPr>
      </w:pPr>
      <w:bookmarkStart w:id="6" w:name="_Toc83128552"/>
      <w:r w:rsidRPr="003912EF">
        <w:rPr>
          <w:rFonts w:eastAsia="Times New Roman"/>
          <w:lang w:eastAsia="sk-SK"/>
        </w:rPr>
        <w:t>Vizualizácia dát</w:t>
      </w:r>
      <w:bookmarkEnd w:id="6"/>
    </w:p>
    <w:p w14:paraId="65D04AC9" w14:textId="77777777" w:rsidR="00724B0B" w:rsidRPr="00724B0B" w:rsidRDefault="00724B0B" w:rsidP="00724B0B">
      <w:pPr>
        <w:spacing w:before="100" w:beforeAutospacing="1" w:after="100" w:afterAutospacing="1" w:line="240" w:lineRule="auto"/>
        <w:rPr>
          <w:rFonts w:ascii="IBM Plex Sans" w:eastAsia="Times New Roman" w:hAnsi="IBM Plex Sans" w:cs="Times New Roman"/>
          <w:sz w:val="24"/>
          <w:szCs w:val="24"/>
          <w:lang w:eastAsia="sk-SK"/>
        </w:rPr>
      </w:pPr>
      <w:r w:rsidRPr="00724B0B">
        <w:rPr>
          <w:rFonts w:ascii="IBM Plex Sans" w:eastAsia="Times New Roman" w:hAnsi="IBM Plex Sans" w:cs="Times New Roman"/>
          <w:b/>
          <w:bCs/>
          <w:sz w:val="24"/>
          <w:szCs w:val="24"/>
          <w:lang w:eastAsia="sk-SK"/>
        </w:rPr>
        <w:t>Vizualizácia dát</w:t>
      </w:r>
      <w:r w:rsidRPr="00724B0B">
        <w:rPr>
          <w:rFonts w:ascii="IBM Plex Sans" w:eastAsia="Times New Roman" w:hAnsi="IBM Plex Sans" w:cs="Times New Roman"/>
          <w:sz w:val="24"/>
          <w:szCs w:val="24"/>
          <w:lang w:eastAsia="sk-SK"/>
        </w:rPr>
        <w:t xml:space="preserve"> pomáha:</w:t>
      </w:r>
    </w:p>
    <w:p w14:paraId="02D1EB59" w14:textId="77777777" w:rsidR="00724B0B" w:rsidRPr="00724B0B" w:rsidRDefault="00724B0B" w:rsidP="00724B0B">
      <w:pPr>
        <w:numPr>
          <w:ilvl w:val="0"/>
          <w:numId w:val="12"/>
        </w:numPr>
        <w:spacing w:before="100" w:beforeAutospacing="1" w:after="100" w:afterAutospacing="1" w:line="240" w:lineRule="auto"/>
        <w:rPr>
          <w:rFonts w:ascii="IBM Plex Sans" w:eastAsia="Times New Roman" w:hAnsi="IBM Plex Sans" w:cs="Times New Roman"/>
          <w:sz w:val="24"/>
          <w:szCs w:val="24"/>
          <w:lang w:eastAsia="sk-SK"/>
        </w:rPr>
      </w:pPr>
      <w:r w:rsidRPr="00724B0B">
        <w:rPr>
          <w:rFonts w:ascii="IBM Plex Sans" w:eastAsia="Times New Roman" w:hAnsi="IBM Plex Sans" w:cs="Times New Roman"/>
          <w:sz w:val="24"/>
          <w:szCs w:val="24"/>
          <w:lang w:eastAsia="sk-SK"/>
        </w:rPr>
        <w:t>zorientovať sa v údajoch rýchlejšie,</w:t>
      </w:r>
    </w:p>
    <w:p w14:paraId="4A3E5F24" w14:textId="77777777" w:rsidR="00724B0B" w:rsidRPr="00724B0B" w:rsidRDefault="00724B0B" w:rsidP="00724B0B">
      <w:pPr>
        <w:numPr>
          <w:ilvl w:val="0"/>
          <w:numId w:val="12"/>
        </w:numPr>
        <w:spacing w:before="100" w:beforeAutospacing="1" w:after="100" w:afterAutospacing="1" w:line="240" w:lineRule="auto"/>
        <w:rPr>
          <w:rFonts w:ascii="IBM Plex Sans" w:eastAsia="Times New Roman" w:hAnsi="IBM Plex Sans" w:cs="Times New Roman"/>
          <w:sz w:val="24"/>
          <w:szCs w:val="24"/>
          <w:lang w:eastAsia="sk-SK"/>
        </w:rPr>
      </w:pPr>
      <w:r w:rsidRPr="00724B0B">
        <w:rPr>
          <w:rFonts w:ascii="IBM Plex Sans" w:eastAsia="Times New Roman" w:hAnsi="IBM Plex Sans" w:cs="Times New Roman"/>
          <w:sz w:val="24"/>
          <w:szCs w:val="24"/>
          <w:lang w:eastAsia="sk-SK"/>
        </w:rPr>
        <w:t>rýchlejšie vyvodzovať závery,</w:t>
      </w:r>
    </w:p>
    <w:p w14:paraId="55D4CF8E" w14:textId="77777777" w:rsidR="00724B0B" w:rsidRPr="00724B0B" w:rsidRDefault="00724B0B" w:rsidP="00724B0B">
      <w:pPr>
        <w:numPr>
          <w:ilvl w:val="0"/>
          <w:numId w:val="12"/>
        </w:numPr>
        <w:spacing w:before="100" w:beforeAutospacing="1" w:after="100" w:afterAutospacing="1" w:line="240" w:lineRule="auto"/>
        <w:rPr>
          <w:rFonts w:ascii="IBM Plex Sans" w:eastAsia="Times New Roman" w:hAnsi="IBM Plex Sans" w:cs="Times New Roman"/>
          <w:sz w:val="24"/>
          <w:szCs w:val="24"/>
          <w:lang w:eastAsia="sk-SK"/>
        </w:rPr>
      </w:pPr>
      <w:r w:rsidRPr="00724B0B">
        <w:rPr>
          <w:rFonts w:ascii="IBM Plex Sans" w:eastAsia="Times New Roman" w:hAnsi="IBM Plex Sans" w:cs="Times New Roman"/>
          <w:sz w:val="24"/>
          <w:szCs w:val="24"/>
          <w:lang w:eastAsia="sk-SK"/>
        </w:rPr>
        <w:t>vidieť závery, ktoré boli predtým skryté,</w:t>
      </w:r>
    </w:p>
    <w:p w14:paraId="602B6582" w14:textId="77777777" w:rsidR="00724B0B" w:rsidRPr="00724B0B" w:rsidRDefault="00724B0B" w:rsidP="00724B0B">
      <w:pPr>
        <w:numPr>
          <w:ilvl w:val="0"/>
          <w:numId w:val="12"/>
        </w:numPr>
        <w:spacing w:before="100" w:beforeAutospacing="1" w:after="100" w:afterAutospacing="1" w:line="240" w:lineRule="auto"/>
        <w:rPr>
          <w:rFonts w:ascii="IBM Plex Sans" w:eastAsia="Times New Roman" w:hAnsi="IBM Plex Sans" w:cs="Times New Roman"/>
          <w:sz w:val="24"/>
          <w:szCs w:val="24"/>
          <w:lang w:eastAsia="sk-SK"/>
        </w:rPr>
      </w:pPr>
      <w:r w:rsidRPr="00724B0B">
        <w:rPr>
          <w:rFonts w:ascii="IBM Plex Sans" w:eastAsia="Times New Roman" w:hAnsi="IBM Plex Sans" w:cs="Times New Roman"/>
          <w:sz w:val="24"/>
          <w:szCs w:val="24"/>
          <w:lang w:eastAsia="sk-SK"/>
        </w:rPr>
        <w:t>pritiahnuť pozornosť, popularizovať tému,</w:t>
      </w:r>
    </w:p>
    <w:p w14:paraId="7BE20DC8" w14:textId="77777777" w:rsidR="00724B0B" w:rsidRPr="00724B0B" w:rsidRDefault="00724B0B" w:rsidP="00724B0B">
      <w:pPr>
        <w:numPr>
          <w:ilvl w:val="0"/>
          <w:numId w:val="12"/>
        </w:numPr>
        <w:spacing w:before="100" w:beforeAutospacing="1" w:after="100" w:afterAutospacing="1" w:line="240" w:lineRule="auto"/>
        <w:rPr>
          <w:rFonts w:ascii="IBM Plex Sans" w:eastAsia="Times New Roman" w:hAnsi="IBM Plex Sans" w:cs="Times New Roman"/>
          <w:sz w:val="24"/>
          <w:szCs w:val="24"/>
          <w:lang w:eastAsia="sk-SK"/>
        </w:rPr>
      </w:pPr>
      <w:r w:rsidRPr="00724B0B">
        <w:rPr>
          <w:rFonts w:ascii="IBM Plex Sans" w:eastAsia="Times New Roman" w:hAnsi="IBM Plex Sans" w:cs="Times New Roman"/>
          <w:sz w:val="24"/>
          <w:szCs w:val="24"/>
          <w:lang w:eastAsia="sk-SK"/>
        </w:rPr>
        <w:t>ľahšej zapamätateľnosti,</w:t>
      </w:r>
    </w:p>
    <w:p w14:paraId="2A379E87" w14:textId="77777777" w:rsidR="00724B0B" w:rsidRPr="00724B0B" w:rsidRDefault="00724B0B" w:rsidP="00724B0B">
      <w:pPr>
        <w:numPr>
          <w:ilvl w:val="0"/>
          <w:numId w:val="12"/>
        </w:numPr>
        <w:spacing w:before="100" w:beforeAutospacing="1" w:after="100" w:afterAutospacing="1" w:line="240" w:lineRule="auto"/>
        <w:rPr>
          <w:rFonts w:ascii="IBM Plex Sans" w:eastAsia="Times New Roman" w:hAnsi="IBM Plex Sans" w:cs="Times New Roman"/>
          <w:sz w:val="24"/>
          <w:szCs w:val="24"/>
          <w:lang w:eastAsia="sk-SK"/>
        </w:rPr>
      </w:pPr>
      <w:r w:rsidRPr="00724B0B">
        <w:rPr>
          <w:rFonts w:ascii="IBM Plex Sans" w:eastAsia="Times New Roman" w:hAnsi="IBM Plex Sans" w:cs="Times New Roman"/>
          <w:sz w:val="24"/>
          <w:szCs w:val="24"/>
          <w:lang w:eastAsia="sk-SK"/>
        </w:rPr>
        <w:t>základná informácia je pochopiteľná bez ohľadu na jazyk.</w:t>
      </w:r>
    </w:p>
    <w:p w14:paraId="58BA0068" w14:textId="77777777" w:rsidR="000A29E4" w:rsidRPr="000A29E4" w:rsidRDefault="000A29E4" w:rsidP="000A29E4">
      <w:pPr>
        <w:spacing w:before="100" w:beforeAutospacing="1" w:after="100" w:afterAutospacing="1" w:line="240" w:lineRule="auto"/>
        <w:rPr>
          <w:rFonts w:ascii="IBM Plex Sans" w:eastAsia="Times New Roman" w:hAnsi="IBM Plex Sans" w:cs="Times New Roman"/>
          <w:sz w:val="24"/>
          <w:szCs w:val="24"/>
          <w:lang w:eastAsia="sk-SK"/>
        </w:rPr>
      </w:pPr>
      <w:r w:rsidRPr="000A29E4">
        <w:rPr>
          <w:rFonts w:ascii="IBM Plex Sans" w:eastAsia="Times New Roman" w:hAnsi="IBM Plex Sans" w:cs="Times New Roman"/>
          <w:b/>
          <w:bCs/>
          <w:sz w:val="24"/>
          <w:szCs w:val="24"/>
          <w:lang w:eastAsia="sk-SK"/>
        </w:rPr>
        <w:t>Interaktívna vizualizácia</w:t>
      </w:r>
      <w:r w:rsidRPr="000A29E4">
        <w:rPr>
          <w:rFonts w:ascii="IBM Plex Sans" w:eastAsia="Times New Roman" w:hAnsi="IBM Plex Sans" w:cs="Times New Roman"/>
          <w:sz w:val="24"/>
          <w:szCs w:val="24"/>
          <w:lang w:eastAsia="sk-SK"/>
        </w:rPr>
        <w:t xml:space="preserve"> sa líši od statickej práve v tom, že si používateľ vie nastaviť iné zobrazenie, napr. filtrovať údaje, vybrať si iný typ grafu a podobne. V prípade niekoľkých prepojených grafov a/alebo máp sa už bavíme o prehľade, po anglicky </w:t>
      </w:r>
      <w:proofErr w:type="spellStart"/>
      <w:r w:rsidRPr="000A29E4">
        <w:rPr>
          <w:rFonts w:ascii="IBM Plex Sans" w:eastAsia="Times New Roman" w:hAnsi="IBM Plex Sans" w:cs="Times New Roman"/>
          <w:sz w:val="24"/>
          <w:szCs w:val="24"/>
          <w:lang w:eastAsia="sk-SK"/>
        </w:rPr>
        <w:t>dashboard</w:t>
      </w:r>
      <w:proofErr w:type="spellEnd"/>
      <w:r w:rsidRPr="000A29E4">
        <w:rPr>
          <w:rFonts w:ascii="IBM Plex Sans" w:eastAsia="Times New Roman" w:hAnsi="IBM Plex Sans" w:cs="Times New Roman"/>
          <w:sz w:val="24"/>
          <w:szCs w:val="24"/>
          <w:lang w:eastAsia="sk-SK"/>
        </w:rPr>
        <w:t>, respektíve aplikácii.</w:t>
      </w:r>
    </w:p>
    <w:p w14:paraId="72AE7A68" w14:textId="77777777" w:rsidR="000A29E4" w:rsidRPr="000A29E4" w:rsidRDefault="000A29E4" w:rsidP="000A29E4">
      <w:pPr>
        <w:spacing w:before="100" w:beforeAutospacing="1" w:after="100" w:afterAutospacing="1" w:line="240" w:lineRule="auto"/>
        <w:rPr>
          <w:rFonts w:ascii="IBM Plex Sans" w:eastAsia="Times New Roman" w:hAnsi="IBM Plex Sans" w:cs="Times New Roman"/>
          <w:sz w:val="24"/>
          <w:szCs w:val="24"/>
          <w:lang w:eastAsia="sk-SK"/>
        </w:rPr>
      </w:pPr>
      <w:r w:rsidRPr="000A29E4">
        <w:rPr>
          <w:rFonts w:ascii="IBM Plex Sans" w:eastAsia="Times New Roman" w:hAnsi="IBM Plex Sans" w:cs="Times New Roman"/>
          <w:sz w:val="24"/>
          <w:szCs w:val="24"/>
          <w:lang w:eastAsia="sk-SK"/>
        </w:rPr>
        <w:t xml:space="preserve">V prípade </w:t>
      </w:r>
      <w:r w:rsidRPr="000A29E4">
        <w:rPr>
          <w:rFonts w:ascii="IBM Plex Sans" w:eastAsia="Times New Roman" w:hAnsi="IBM Plex Sans" w:cs="Times New Roman"/>
          <w:b/>
          <w:bCs/>
          <w:sz w:val="24"/>
          <w:szCs w:val="24"/>
          <w:lang w:eastAsia="sk-SK"/>
        </w:rPr>
        <w:t>interaktívnej vizualizácie</w:t>
      </w:r>
      <w:r w:rsidRPr="000A29E4">
        <w:rPr>
          <w:rFonts w:ascii="IBM Plex Sans" w:eastAsia="Times New Roman" w:hAnsi="IBM Plex Sans" w:cs="Times New Roman"/>
          <w:sz w:val="24"/>
          <w:szCs w:val="24"/>
          <w:lang w:eastAsia="sk-SK"/>
        </w:rPr>
        <w:t xml:space="preserve"> sú výhody ďalej znásobené tým, že:</w:t>
      </w:r>
    </w:p>
    <w:p w14:paraId="2A9AE5D0" w14:textId="77777777" w:rsidR="000A29E4" w:rsidRPr="000A29E4" w:rsidRDefault="000A29E4" w:rsidP="000A29E4">
      <w:pPr>
        <w:numPr>
          <w:ilvl w:val="0"/>
          <w:numId w:val="13"/>
        </w:numPr>
        <w:spacing w:before="100" w:beforeAutospacing="1" w:after="100" w:afterAutospacing="1" w:line="240" w:lineRule="auto"/>
        <w:rPr>
          <w:rFonts w:ascii="IBM Plex Sans" w:eastAsia="Times New Roman" w:hAnsi="IBM Plex Sans" w:cs="Times New Roman"/>
          <w:sz w:val="24"/>
          <w:szCs w:val="24"/>
          <w:lang w:eastAsia="sk-SK"/>
        </w:rPr>
      </w:pPr>
      <w:r w:rsidRPr="000A29E4">
        <w:rPr>
          <w:rFonts w:ascii="IBM Plex Sans" w:eastAsia="Times New Roman" w:hAnsi="IBM Plex Sans" w:cs="Times New Roman"/>
          <w:sz w:val="24"/>
          <w:szCs w:val="24"/>
          <w:lang w:eastAsia="sk-SK"/>
        </w:rPr>
        <w:t>rýchlejšie sa vieme dostať presne k dátam ktoré potrebujeme,</w:t>
      </w:r>
    </w:p>
    <w:p w14:paraId="136F241F" w14:textId="77777777" w:rsidR="000A29E4" w:rsidRPr="000A29E4" w:rsidRDefault="000A29E4" w:rsidP="000A29E4">
      <w:pPr>
        <w:numPr>
          <w:ilvl w:val="0"/>
          <w:numId w:val="13"/>
        </w:numPr>
        <w:spacing w:before="100" w:beforeAutospacing="1" w:after="100" w:afterAutospacing="1" w:line="240" w:lineRule="auto"/>
        <w:rPr>
          <w:rFonts w:ascii="IBM Plex Sans" w:eastAsia="Times New Roman" w:hAnsi="IBM Plex Sans" w:cs="Times New Roman"/>
          <w:sz w:val="24"/>
          <w:szCs w:val="24"/>
          <w:lang w:eastAsia="sk-SK"/>
        </w:rPr>
      </w:pPr>
      <w:r w:rsidRPr="000A29E4">
        <w:rPr>
          <w:rFonts w:ascii="IBM Plex Sans" w:eastAsia="Times New Roman" w:hAnsi="IBM Plex Sans" w:cs="Times New Roman"/>
          <w:sz w:val="24"/>
          <w:szCs w:val="24"/>
          <w:lang w:eastAsia="sk-SK"/>
        </w:rPr>
        <w:t>vieme vizualizáciu prispôsobiť podľa publika,</w:t>
      </w:r>
    </w:p>
    <w:p w14:paraId="29C97EA6" w14:textId="77777777" w:rsidR="000A29E4" w:rsidRPr="000A29E4" w:rsidRDefault="000A29E4" w:rsidP="000A29E4">
      <w:pPr>
        <w:numPr>
          <w:ilvl w:val="0"/>
          <w:numId w:val="13"/>
        </w:numPr>
        <w:spacing w:before="100" w:beforeAutospacing="1" w:after="100" w:afterAutospacing="1" w:line="240" w:lineRule="auto"/>
        <w:rPr>
          <w:rFonts w:ascii="IBM Plex Sans" w:eastAsia="Times New Roman" w:hAnsi="IBM Plex Sans" w:cs="Times New Roman"/>
          <w:sz w:val="24"/>
          <w:szCs w:val="24"/>
          <w:lang w:eastAsia="sk-SK"/>
        </w:rPr>
      </w:pPr>
      <w:r w:rsidRPr="000A29E4">
        <w:rPr>
          <w:rFonts w:ascii="IBM Plex Sans" w:eastAsia="Times New Roman" w:hAnsi="IBM Plex Sans" w:cs="Times New Roman"/>
          <w:sz w:val="24"/>
          <w:szCs w:val="24"/>
          <w:lang w:eastAsia="sk-SK"/>
        </w:rPr>
        <w:t>vieme na menšom priestore ponúknuť väčšie množstvo dát,</w:t>
      </w:r>
    </w:p>
    <w:p w14:paraId="320C616D" w14:textId="77777777" w:rsidR="000A29E4" w:rsidRPr="000A29E4" w:rsidRDefault="000A29E4" w:rsidP="000A29E4">
      <w:pPr>
        <w:numPr>
          <w:ilvl w:val="0"/>
          <w:numId w:val="13"/>
        </w:numPr>
        <w:spacing w:before="100" w:beforeAutospacing="1" w:after="100" w:afterAutospacing="1" w:line="240" w:lineRule="auto"/>
        <w:rPr>
          <w:rFonts w:ascii="IBM Plex Sans" w:eastAsia="Times New Roman" w:hAnsi="IBM Plex Sans" w:cs="Times New Roman"/>
          <w:sz w:val="24"/>
          <w:szCs w:val="24"/>
          <w:lang w:eastAsia="sk-SK"/>
        </w:rPr>
      </w:pPr>
      <w:r w:rsidRPr="000A29E4">
        <w:rPr>
          <w:rFonts w:ascii="IBM Plex Sans" w:eastAsia="Times New Roman" w:hAnsi="IBM Plex Sans" w:cs="Times New Roman"/>
          <w:sz w:val="24"/>
          <w:szCs w:val="24"/>
          <w:lang w:eastAsia="sk-SK"/>
        </w:rPr>
        <w:t>možnosť mať dáta stále aktuálne,</w:t>
      </w:r>
    </w:p>
    <w:p w14:paraId="20025224" w14:textId="77777777" w:rsidR="000A29E4" w:rsidRPr="000A29E4" w:rsidRDefault="000A29E4" w:rsidP="000A29E4">
      <w:pPr>
        <w:numPr>
          <w:ilvl w:val="0"/>
          <w:numId w:val="13"/>
        </w:numPr>
        <w:spacing w:before="100" w:beforeAutospacing="1" w:after="100" w:afterAutospacing="1" w:line="240" w:lineRule="auto"/>
        <w:rPr>
          <w:rFonts w:ascii="IBM Plex Sans" w:eastAsia="Times New Roman" w:hAnsi="IBM Plex Sans" w:cs="Times New Roman"/>
          <w:sz w:val="24"/>
          <w:szCs w:val="24"/>
          <w:lang w:eastAsia="sk-SK"/>
        </w:rPr>
      </w:pPr>
      <w:r w:rsidRPr="000A29E4">
        <w:rPr>
          <w:rFonts w:ascii="IBM Plex Sans" w:eastAsia="Times New Roman" w:hAnsi="IBM Plex Sans" w:cs="Times New Roman"/>
          <w:sz w:val="24"/>
          <w:szCs w:val="24"/>
          <w:lang w:eastAsia="sk-SK"/>
        </w:rPr>
        <w:t>ďalšie možnosti (napr. možnosť stiahnuť dáta, zmeniť veľkosť písma).</w:t>
      </w:r>
    </w:p>
    <w:p w14:paraId="13EED202" w14:textId="77777777" w:rsidR="009B7789" w:rsidRPr="009E5609" w:rsidRDefault="009B7789" w:rsidP="009B7789">
      <w:pPr>
        <w:pStyle w:val="Nadpis5"/>
        <w:rPr>
          <w:rFonts w:ascii="IBM Plex Sans" w:hAnsi="IBM Plex Sans"/>
          <w:sz w:val="24"/>
          <w:szCs w:val="24"/>
        </w:rPr>
      </w:pPr>
      <w:r w:rsidRPr="009E5609">
        <w:rPr>
          <w:rStyle w:val="Vrazn"/>
          <w:rFonts w:ascii="IBM Plex Sans" w:hAnsi="IBM Plex Sans"/>
          <w:b/>
          <w:bCs/>
          <w:sz w:val="24"/>
          <w:szCs w:val="24"/>
        </w:rPr>
        <w:lastRenderedPageBreak/>
        <w:t>Špecializované programy na spracovanie a vizualizáciu dát</w:t>
      </w:r>
    </w:p>
    <w:p w14:paraId="4BFB415C" w14:textId="77777777" w:rsidR="009B7789" w:rsidRPr="009E5609" w:rsidRDefault="009B7789" w:rsidP="009B7789">
      <w:pPr>
        <w:pStyle w:val="Normlnywebov"/>
        <w:rPr>
          <w:rFonts w:ascii="IBM Plex Sans" w:hAnsi="IBM Plex Sans"/>
        </w:rPr>
      </w:pPr>
      <w:r w:rsidRPr="009E5609">
        <w:rPr>
          <w:rFonts w:ascii="IBM Plex Sans" w:hAnsi="IBM Plex Sans"/>
        </w:rPr>
        <w:t xml:space="preserve">Vývoj v oblasti spracovania údajov je veľmi rýchly. S rozvojom sietí a internetu sa však začínajú meniť aj požiadavky na vizualizáciu údajov. Prestávajú stačiť statické obrázky a dokumenty, ale začínajú sa používať interaktívne vizualizácie a výpočtový výkon umožňuje používať veľké </w:t>
      </w:r>
      <w:proofErr w:type="spellStart"/>
      <w:r w:rsidRPr="009E5609">
        <w:rPr>
          <w:rFonts w:ascii="IBM Plex Sans" w:hAnsi="IBM Plex Sans"/>
        </w:rPr>
        <w:t>datasety</w:t>
      </w:r>
      <w:proofErr w:type="spellEnd"/>
      <w:r w:rsidRPr="009E5609">
        <w:rPr>
          <w:rFonts w:ascii="IBM Plex Sans" w:hAnsi="IBM Plex Sans"/>
        </w:rPr>
        <w:t>. Dáta je možné prepájať v reálnom čase, tak aby boli vždy aktuálne. Lepšie sa vieme rozhodovať na základe presne tých pohľadov na dáta, ktoré potrebujeme ako na základe pár predefinovaných obrázkov. Na druhej strane tiež prestáva byť tvorba webových vizualizácií a aplikácií doménou programátorov, ale s vymoženosťami moderného software k nim majú prístup aj bežní používatelia. Ako huby po daždi vznikajú programy, ktoré sa špecializujú na vizualizáciu a spracovanie údajov. </w:t>
      </w:r>
    </w:p>
    <w:p w14:paraId="4FE7A440" w14:textId="6450F701" w:rsidR="00B21652" w:rsidRDefault="00B21652" w:rsidP="00B21652">
      <w:pPr>
        <w:pStyle w:val="Normlnywebov"/>
        <w:rPr>
          <w:rFonts w:ascii="IBM Plex Sans" w:hAnsi="IBM Plex Sans"/>
        </w:rPr>
      </w:pPr>
      <w:r w:rsidRPr="00B21652">
        <w:rPr>
          <w:rFonts w:ascii="IBM Plex Sans" w:hAnsi="IBM Plex Sans"/>
        </w:rPr>
        <w:t xml:space="preserve">Najväčším posunom, ktorý môžeme vnímať v posledných rokoch je to, ako sa </w:t>
      </w:r>
      <w:r w:rsidRPr="00B21652">
        <w:rPr>
          <w:rFonts w:ascii="IBM Plex Sans" w:hAnsi="IBM Plex Sans"/>
          <w:b/>
          <w:bCs/>
        </w:rPr>
        <w:t xml:space="preserve">výroba atraktívnych, funkčných a aj zložitejších aplikácií a vizualizácií začína sprístupňovať aj ľuďom, ktorí nevedia programovať. </w:t>
      </w:r>
      <w:r w:rsidRPr="00B21652">
        <w:rPr>
          <w:rFonts w:ascii="IBM Plex Sans" w:hAnsi="IBM Plex Sans"/>
        </w:rPr>
        <w:t xml:space="preserve">Dôvod je jednoduchý. Údaje sú totiž k dispozícii všade a v toľkých oblastiach, že práca s nimi je dnes už v podstate nutnosťou. Vzniká aj špeciálna profesia – </w:t>
      </w:r>
      <w:r w:rsidRPr="00B21652">
        <w:rPr>
          <w:rFonts w:ascii="IBM Plex Sans" w:hAnsi="IBM Plex Sans"/>
          <w:b/>
          <w:bCs/>
        </w:rPr>
        <w:t>dátový analytik</w:t>
      </w:r>
      <w:r w:rsidRPr="00B21652">
        <w:rPr>
          <w:rFonts w:ascii="IBM Plex Sans" w:hAnsi="IBM Plex Sans"/>
        </w:rPr>
        <w:t>, ktorá je dnes mimoriadne žiadaná. Práca, ktorá bola predtým vyhradená pre niekoľko málo skôr technicky zameraných ľudí, ktorí mali k dispozícii potrebný hardvér sa dnes stáva masovou záležitosťou. Dáta totiž umožňujú ľubovoľnému obchodu napríklad lepšie cieliť reklamu na Internete, analyzovať detailne predaje alebo segment zákazníkov a mnoho ďalšieho. V každej oblasti života je mnoho dát ktoré sa dajú využiť a v súčasnosti už existujú špecializované softwarové nástroje, ktoré s nimi umožňujú jednoducho a efektívne pracovať.</w:t>
      </w:r>
    </w:p>
    <w:p w14:paraId="042684C6" w14:textId="1BAD3C76" w:rsidR="001401AD" w:rsidRPr="001401AD" w:rsidRDefault="001401AD" w:rsidP="001401AD">
      <w:pPr>
        <w:pStyle w:val="Normlnywebov"/>
        <w:rPr>
          <w:rFonts w:ascii="IBM Plex Sans" w:hAnsi="IBM Plex Sans"/>
        </w:rPr>
      </w:pPr>
      <w:r w:rsidRPr="001401AD">
        <w:rPr>
          <w:rFonts w:ascii="IBM Plex Sans" w:hAnsi="IBM Plex Sans"/>
        </w:rPr>
        <w:t xml:space="preserve">Nástroje, ktoré sú určené na spracovanie a vizualizáciu dát dokážu pracovať s veľkými dátami a vytvárať </w:t>
      </w:r>
      <w:r w:rsidRPr="00E512A2">
        <w:rPr>
          <w:rFonts w:ascii="IBM Plex Sans" w:hAnsi="IBM Plex Sans"/>
          <w:b/>
          <w:bCs/>
        </w:rPr>
        <w:t>prehľadné</w:t>
      </w:r>
      <w:r w:rsidRPr="001401AD">
        <w:rPr>
          <w:rFonts w:ascii="IBM Plex Sans" w:hAnsi="IBM Plex Sans"/>
        </w:rPr>
        <w:t xml:space="preserve"> a pritom </w:t>
      </w:r>
      <w:r w:rsidRPr="00E512A2">
        <w:rPr>
          <w:rFonts w:ascii="IBM Plex Sans" w:hAnsi="IBM Plex Sans"/>
          <w:b/>
          <w:bCs/>
        </w:rPr>
        <w:t>detailné</w:t>
      </w:r>
      <w:r w:rsidRPr="001401AD">
        <w:rPr>
          <w:rFonts w:ascii="IBM Plex Sans" w:hAnsi="IBM Plex Sans"/>
        </w:rPr>
        <w:t xml:space="preserve"> výstupy. Dva z nich existujú vo forme aplikácie a jeden vo forme webovej aplikácie, ktorej výhodou je že funguje vo webovom prehliadači a nie je závislá od typu operačného systému. Všetky vedia pracovať s </w:t>
      </w:r>
      <w:r w:rsidRPr="00E512A2">
        <w:rPr>
          <w:rFonts w:ascii="IBM Plex Sans" w:hAnsi="IBM Plex Sans"/>
          <w:b/>
          <w:bCs/>
        </w:rPr>
        <w:t>mapami</w:t>
      </w:r>
      <w:r w:rsidRPr="001401AD">
        <w:rPr>
          <w:rFonts w:ascii="IBM Plex Sans" w:hAnsi="IBM Plex Sans"/>
        </w:rPr>
        <w:t xml:space="preserve"> a rôznymi typmi </w:t>
      </w:r>
      <w:r w:rsidRPr="00E512A2">
        <w:rPr>
          <w:rFonts w:ascii="IBM Plex Sans" w:hAnsi="IBM Plex Sans"/>
          <w:b/>
          <w:bCs/>
        </w:rPr>
        <w:t>interaktívnych vizualizácií</w:t>
      </w:r>
      <w:r w:rsidRPr="001401AD">
        <w:rPr>
          <w:rFonts w:ascii="IBM Plex Sans" w:hAnsi="IBM Plex Sans"/>
        </w:rPr>
        <w:t>, umožňujú tiež výsledky práce zavesiť na web bez toho aby bolo nutné vlastniť vlastnú webovú adresu. Rozdiely sú najmä v tom, aké formáty sú podporované a taktiež samotná práca s nimi sa trochu líši. Pre každé využitie je najlepšie porovnať si podľa výsledku ktorý chceme dosiahnuť aký nástroj je vhodné zvoliť. Pokiaľ ste sa ešte nezaoberali vizualizáciou dát, pokojne si vyberte nástroj ktorý Vám najviac sedí. Pri zorientovaní by vám mohla pomôcť tabuľka nižšie.</w:t>
      </w:r>
    </w:p>
    <w:p w14:paraId="1120C10D" w14:textId="069A3948" w:rsidR="00B21652" w:rsidRPr="00B21652" w:rsidRDefault="00E512A2" w:rsidP="00B21652">
      <w:pPr>
        <w:pStyle w:val="Normlnywebov"/>
        <w:rPr>
          <w:rFonts w:ascii="IBM Plex Sans" w:hAnsi="IBM Plex Sans"/>
        </w:rPr>
      </w:pPr>
      <w:r w:rsidRPr="00E512A2">
        <w:rPr>
          <w:rFonts w:ascii="IBM Plex Sans" w:hAnsi="IBM Plex Sans"/>
          <w:noProof/>
        </w:rPr>
        <w:lastRenderedPageBreak/>
        <w:drawing>
          <wp:inline distT="0" distB="0" distL="0" distR="0" wp14:anchorId="53017114" wp14:editId="3DF1D6D2">
            <wp:extent cx="5760720" cy="5746750"/>
            <wp:effectExtent l="0" t="0" r="0" b="6350"/>
            <wp:docPr id="3" name="Obrázok 2" descr="Obrázok, na ktorom je stôl&#10;&#10;Automaticky generovaný popis">
              <a:extLst xmlns:a="http://schemas.openxmlformats.org/drawingml/2006/main">
                <a:ext uri="{FF2B5EF4-FFF2-40B4-BE49-F238E27FC236}">
                  <a16:creationId xmlns:a16="http://schemas.microsoft.com/office/drawing/2014/main" id="{A698428D-6C61-4DD4-B424-914FC6CD2F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ok 2" descr="Obrázok, na ktorom je stôl&#10;&#10;Automaticky generovaný popis">
                      <a:extLst>
                        <a:ext uri="{FF2B5EF4-FFF2-40B4-BE49-F238E27FC236}">
                          <a16:creationId xmlns:a16="http://schemas.microsoft.com/office/drawing/2014/main" id="{A698428D-6C61-4DD4-B424-914FC6CD2F5E}"/>
                        </a:ext>
                      </a:extLst>
                    </pic:cNvPr>
                    <pic:cNvPicPr>
                      <a:picLocks noChangeAspect="1"/>
                    </pic:cNvPicPr>
                  </pic:nvPicPr>
                  <pic:blipFill rotWithShape="1">
                    <a:blip r:embed="rId58"/>
                    <a:srcRect l="12051" t="7009" r="35281"/>
                    <a:stretch/>
                  </pic:blipFill>
                  <pic:spPr>
                    <a:xfrm>
                      <a:off x="0" y="0"/>
                      <a:ext cx="5760720" cy="5746750"/>
                    </a:xfrm>
                    <a:prstGeom prst="rect">
                      <a:avLst/>
                    </a:prstGeom>
                  </pic:spPr>
                </pic:pic>
              </a:graphicData>
            </a:graphic>
          </wp:inline>
        </w:drawing>
      </w:r>
    </w:p>
    <w:p w14:paraId="1D61B0F7" w14:textId="4C5AC1A0" w:rsidR="003912EF" w:rsidRPr="00F34C74" w:rsidRDefault="00F34C74" w:rsidP="003912EF">
      <w:pPr>
        <w:spacing w:before="100" w:beforeAutospacing="1" w:after="100" w:afterAutospacing="1" w:line="240" w:lineRule="auto"/>
        <w:jc w:val="center"/>
        <w:rPr>
          <w:rFonts w:ascii="IBM Plex Sans" w:eastAsia="Times New Roman" w:hAnsi="IBM Plex Sans" w:cs="Times New Roman"/>
          <w:color w:val="000000" w:themeColor="text1"/>
          <w:sz w:val="28"/>
          <w:szCs w:val="28"/>
          <w:lang w:eastAsia="sk-SK"/>
        </w:rPr>
      </w:pPr>
      <w:r w:rsidRPr="00F34C74">
        <w:rPr>
          <w:rFonts w:ascii="IBM Plex Sans" w:eastAsia="Times New Roman" w:hAnsi="IBM Plex Sans" w:cs="Times New Roman"/>
          <w:noProof/>
          <w:color w:val="000000" w:themeColor="text1"/>
          <w:sz w:val="28"/>
          <w:szCs w:val="28"/>
          <w:lang w:eastAsia="sk-SK"/>
        </w:rPr>
        <w:drawing>
          <wp:anchor distT="0" distB="0" distL="114300" distR="114300" simplePos="0" relativeHeight="251665408" behindDoc="0" locked="0" layoutInCell="1" allowOverlap="1" wp14:anchorId="0B0F441C" wp14:editId="659335F5">
            <wp:simplePos x="0" y="0"/>
            <wp:positionH relativeFrom="column">
              <wp:posOffset>-95250</wp:posOffset>
            </wp:positionH>
            <wp:positionV relativeFrom="paragraph">
              <wp:posOffset>394031</wp:posOffset>
            </wp:positionV>
            <wp:extent cx="1820849" cy="955945"/>
            <wp:effectExtent l="0" t="0" r="8255" b="0"/>
            <wp:wrapNone/>
            <wp:docPr id="16" name="Zástupný objekt pre obsah 4" descr="Obrázok, na ktorom je hodiny, kreslenie&#10;&#10;Automaticky generovaný popis">
              <a:hlinkClick xmlns:a="http://schemas.openxmlformats.org/drawingml/2006/main" r:id="rId59"/>
              <a:extLst xmlns:a="http://schemas.openxmlformats.org/drawingml/2006/main">
                <a:ext uri="{FF2B5EF4-FFF2-40B4-BE49-F238E27FC236}">
                  <a16:creationId xmlns:a16="http://schemas.microsoft.com/office/drawing/2014/main" id="{66CAAA3C-963E-4D6F-BD7B-875110C86B2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Zástupný objekt pre obsah 4" descr="Obrázok, na ktorom je hodiny, kreslenie&#10;&#10;Automaticky generovaný popis">
                      <a:hlinkClick r:id="rId59"/>
                      <a:extLst>
                        <a:ext uri="{FF2B5EF4-FFF2-40B4-BE49-F238E27FC236}">
                          <a16:creationId xmlns:a16="http://schemas.microsoft.com/office/drawing/2014/main" id="{66CAAA3C-963E-4D6F-BD7B-875110C86B25}"/>
                        </a:ext>
                      </a:extLst>
                    </pic:cNvPr>
                    <pic:cNvPicPr>
                      <a:picLocks noChangeAspect="1"/>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820849" cy="955945"/>
                    </a:xfrm>
                    <a:prstGeom prst="rect">
                      <a:avLst/>
                    </a:prstGeom>
                  </pic:spPr>
                </pic:pic>
              </a:graphicData>
            </a:graphic>
            <wp14:sizeRelH relativeFrom="margin">
              <wp14:pctWidth>0</wp14:pctWidth>
            </wp14:sizeRelH>
            <wp14:sizeRelV relativeFrom="margin">
              <wp14:pctHeight>0</wp14:pctHeight>
            </wp14:sizeRelV>
          </wp:anchor>
        </w:drawing>
      </w:r>
      <w:r w:rsidRPr="00F34C74">
        <w:rPr>
          <w:rFonts w:ascii="IBM Plex Sans" w:eastAsia="Times New Roman" w:hAnsi="IBM Plex Sans" w:cs="Times New Roman"/>
          <w:color w:val="000000" w:themeColor="text1"/>
          <w:sz w:val="28"/>
          <w:szCs w:val="28"/>
          <w:lang w:eastAsia="sk-SK"/>
        </w:rPr>
        <w:t>Odkazy:</w:t>
      </w:r>
    </w:p>
    <w:p w14:paraId="5F1C6079" w14:textId="2E664870" w:rsidR="003912EF" w:rsidRPr="001F75A6" w:rsidRDefault="00F34C74" w:rsidP="003912EF">
      <w:pPr>
        <w:spacing w:before="100" w:beforeAutospacing="1" w:after="100" w:afterAutospacing="1" w:line="240" w:lineRule="auto"/>
        <w:jc w:val="center"/>
        <w:rPr>
          <w:rFonts w:ascii="IBM Plex Sans" w:eastAsia="Times New Roman" w:hAnsi="IBM Plex Sans" w:cs="Times New Roman"/>
          <w:b/>
          <w:bCs/>
          <w:color w:val="ED7D31" w:themeColor="accent2"/>
          <w:sz w:val="24"/>
          <w:szCs w:val="24"/>
          <w:lang w:eastAsia="sk-SK"/>
        </w:rPr>
      </w:pPr>
      <w:r w:rsidRPr="00F34C74">
        <w:rPr>
          <w:rFonts w:ascii="IBM Plex Sans" w:eastAsia="Times New Roman" w:hAnsi="IBM Plex Sans" w:cs="Times New Roman"/>
          <w:b/>
          <w:bCs/>
          <w:noProof/>
          <w:color w:val="ED7D31" w:themeColor="accent2"/>
          <w:sz w:val="24"/>
          <w:szCs w:val="24"/>
          <w:lang w:eastAsia="sk-SK"/>
        </w:rPr>
        <w:drawing>
          <wp:anchor distT="0" distB="0" distL="114300" distR="114300" simplePos="0" relativeHeight="251666432" behindDoc="0" locked="0" layoutInCell="1" allowOverlap="1" wp14:anchorId="24FB2A02" wp14:editId="0986B3A3">
            <wp:simplePos x="0" y="0"/>
            <wp:positionH relativeFrom="column">
              <wp:posOffset>4046855</wp:posOffset>
            </wp:positionH>
            <wp:positionV relativeFrom="paragraph">
              <wp:posOffset>58116</wp:posOffset>
            </wp:positionV>
            <wp:extent cx="2242185" cy="840740"/>
            <wp:effectExtent l="0" t="0" r="5715" b="0"/>
            <wp:wrapNone/>
            <wp:docPr id="17" name="Zástupný objekt pre obsah 4" descr="Obrázok, na ktorom je kreslenie&#10;&#10;Automaticky generovaný popis">
              <a:hlinkClick xmlns:a="http://schemas.openxmlformats.org/drawingml/2006/main" r:id="rId61"/>
              <a:extLst xmlns:a="http://schemas.openxmlformats.org/drawingml/2006/main">
                <a:ext uri="{FF2B5EF4-FFF2-40B4-BE49-F238E27FC236}">
                  <a16:creationId xmlns:a16="http://schemas.microsoft.com/office/drawing/2014/main" id="{8CF155DB-385C-44F1-915F-BD38A9B6A55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Zástupný objekt pre obsah 4" descr="Obrázok, na ktorom je kreslenie&#10;&#10;Automaticky generovaný popis">
                      <a:hlinkClick r:id="rId61"/>
                      <a:extLst>
                        <a:ext uri="{FF2B5EF4-FFF2-40B4-BE49-F238E27FC236}">
                          <a16:creationId xmlns:a16="http://schemas.microsoft.com/office/drawing/2014/main" id="{8CF155DB-385C-44F1-915F-BD38A9B6A55F}"/>
                        </a:ext>
                      </a:extLst>
                    </pic:cNvPr>
                    <pic:cNvPicPr>
                      <a:picLocks noChangeAspect="1"/>
                    </pic:cNvPicPr>
                  </pic:nvPicPr>
                  <pic:blipFill>
                    <a:blip r:embed="rId62">
                      <a:extLst>
                        <a:ext uri="{28A0092B-C50C-407E-A947-70E740481C1C}">
                          <a14:useLocalDpi xmlns:a14="http://schemas.microsoft.com/office/drawing/2010/main" val="0"/>
                        </a:ext>
                      </a:extLst>
                    </a:blip>
                    <a:stretch>
                      <a:fillRect/>
                    </a:stretch>
                  </pic:blipFill>
                  <pic:spPr>
                    <a:xfrm>
                      <a:off x="0" y="0"/>
                      <a:ext cx="2242185" cy="840740"/>
                    </a:xfrm>
                    <a:prstGeom prst="rect">
                      <a:avLst/>
                    </a:prstGeom>
                  </pic:spPr>
                </pic:pic>
              </a:graphicData>
            </a:graphic>
            <wp14:sizeRelH relativeFrom="margin">
              <wp14:pctWidth>0</wp14:pctWidth>
            </wp14:sizeRelH>
            <wp14:sizeRelV relativeFrom="margin">
              <wp14:pctHeight>0</wp14:pctHeight>
            </wp14:sizeRelV>
          </wp:anchor>
        </w:drawing>
      </w:r>
      <w:r w:rsidRPr="00F34C74">
        <w:rPr>
          <w:rFonts w:ascii="IBM Plex Sans" w:eastAsia="Times New Roman" w:hAnsi="IBM Plex Sans" w:cs="Times New Roman"/>
          <w:b/>
          <w:bCs/>
          <w:noProof/>
          <w:color w:val="ED7D31" w:themeColor="accent2"/>
          <w:sz w:val="24"/>
          <w:szCs w:val="24"/>
          <w:lang w:eastAsia="sk-SK"/>
        </w:rPr>
        <w:drawing>
          <wp:anchor distT="0" distB="0" distL="114300" distR="114300" simplePos="0" relativeHeight="251667456" behindDoc="0" locked="0" layoutInCell="1" allowOverlap="1" wp14:anchorId="2F561943" wp14:editId="5B89F31C">
            <wp:simplePos x="0" y="0"/>
            <wp:positionH relativeFrom="column">
              <wp:posOffset>1964055</wp:posOffset>
            </wp:positionH>
            <wp:positionV relativeFrom="paragraph">
              <wp:posOffset>3810</wp:posOffset>
            </wp:positionV>
            <wp:extent cx="1915795" cy="963295"/>
            <wp:effectExtent l="0" t="0" r="8255" b="8255"/>
            <wp:wrapNone/>
            <wp:docPr id="19" name="Obrázok 9">
              <a:hlinkClick xmlns:a="http://schemas.openxmlformats.org/drawingml/2006/main" r:id="rId63"/>
              <a:extLst xmlns:a="http://schemas.openxmlformats.org/drawingml/2006/main">
                <a:ext uri="{FF2B5EF4-FFF2-40B4-BE49-F238E27FC236}">
                  <a16:creationId xmlns:a16="http://schemas.microsoft.com/office/drawing/2014/main" id="{96F4207E-7F29-4B90-8E3B-6B0DE45FE3A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Obrázok 9">
                      <a:hlinkClick r:id="rId63"/>
                      <a:extLst>
                        <a:ext uri="{FF2B5EF4-FFF2-40B4-BE49-F238E27FC236}">
                          <a16:creationId xmlns:a16="http://schemas.microsoft.com/office/drawing/2014/main" id="{96F4207E-7F29-4B90-8E3B-6B0DE45FE3A9}"/>
                        </a:ext>
                      </a:extLst>
                    </pic:cNvPr>
                    <pic:cNvPicPr>
                      <a:picLocks noChangeAspect="1"/>
                    </pic:cNvPicPr>
                  </pic:nvPicPr>
                  <pic:blipFill>
                    <a:blip r:embed="rId64" cstate="print">
                      <a:extLst>
                        <a:ext uri="{28A0092B-C50C-407E-A947-70E740481C1C}">
                          <a14:useLocalDpi xmlns:a14="http://schemas.microsoft.com/office/drawing/2010/main" val="0"/>
                        </a:ext>
                      </a:extLst>
                    </a:blip>
                    <a:stretch>
                      <a:fillRect/>
                    </a:stretch>
                  </pic:blipFill>
                  <pic:spPr>
                    <a:xfrm>
                      <a:off x="0" y="0"/>
                      <a:ext cx="1915795" cy="963295"/>
                    </a:xfrm>
                    <a:prstGeom prst="rect">
                      <a:avLst/>
                    </a:prstGeom>
                  </pic:spPr>
                </pic:pic>
              </a:graphicData>
            </a:graphic>
            <wp14:sizeRelH relativeFrom="margin">
              <wp14:pctWidth>0</wp14:pctWidth>
            </wp14:sizeRelH>
            <wp14:sizeRelV relativeFrom="margin">
              <wp14:pctHeight>0</wp14:pctHeight>
            </wp14:sizeRelV>
          </wp:anchor>
        </w:drawing>
      </w:r>
    </w:p>
    <w:p w14:paraId="0FE2425C" w14:textId="6E19442B" w:rsidR="005313E9" w:rsidRPr="00B147D4" w:rsidRDefault="005313E9" w:rsidP="005313E9">
      <w:pPr>
        <w:jc w:val="center"/>
        <w:rPr>
          <w:rFonts w:ascii="IBM Plex Sans" w:hAnsi="IBM Plex Sans"/>
          <w:b/>
          <w:bCs/>
        </w:rPr>
      </w:pPr>
    </w:p>
    <w:sectPr w:rsidR="005313E9" w:rsidRPr="00B147D4" w:rsidSect="00487DEC">
      <w:headerReference w:type="default" r:id="rId65"/>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973DD9" w14:textId="77777777" w:rsidR="00B04065" w:rsidRDefault="00B04065" w:rsidP="00B04065">
      <w:pPr>
        <w:spacing w:after="0" w:line="240" w:lineRule="auto"/>
      </w:pPr>
      <w:r>
        <w:separator/>
      </w:r>
    </w:p>
  </w:endnote>
  <w:endnote w:type="continuationSeparator" w:id="0">
    <w:p w14:paraId="27EEF4A3" w14:textId="77777777" w:rsidR="00B04065" w:rsidRDefault="00B04065" w:rsidP="00B040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IBM Plex Sans">
    <w:altName w:val="IBM Plex Sans"/>
    <w:charset w:val="00"/>
    <w:family w:val="swiss"/>
    <w:pitch w:val="variable"/>
    <w:sig w:usb0="A00002EF" w:usb1="5000207B" w:usb2="00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08FBCC" w14:textId="77777777" w:rsidR="00B04065" w:rsidRDefault="00B04065" w:rsidP="00B04065">
      <w:pPr>
        <w:spacing w:after="0" w:line="240" w:lineRule="auto"/>
      </w:pPr>
      <w:r>
        <w:separator/>
      </w:r>
    </w:p>
  </w:footnote>
  <w:footnote w:type="continuationSeparator" w:id="0">
    <w:p w14:paraId="61DBDB1F" w14:textId="77777777" w:rsidR="00B04065" w:rsidRDefault="00B04065" w:rsidP="00B040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929059" w14:textId="13256264" w:rsidR="00DE04BD" w:rsidRDefault="00436CDA" w:rsidP="00436CDA">
    <w:pPr>
      <w:pStyle w:val="Hlavika"/>
      <w:jc w:val="right"/>
    </w:pPr>
    <w:r>
      <w:rPr>
        <w:noProof/>
      </w:rPr>
      <w:drawing>
        <wp:anchor distT="0" distB="0" distL="114300" distR="114300" simplePos="0" relativeHeight="251659264" behindDoc="0" locked="0" layoutInCell="1" allowOverlap="1" wp14:anchorId="16B61CFF" wp14:editId="65E5E687">
          <wp:simplePos x="0" y="0"/>
          <wp:positionH relativeFrom="margin">
            <wp:posOffset>4486235</wp:posOffset>
          </wp:positionH>
          <wp:positionV relativeFrom="paragraph">
            <wp:posOffset>-113029</wp:posOffset>
          </wp:positionV>
          <wp:extent cx="1266593" cy="736600"/>
          <wp:effectExtent l="0" t="0" r="0" b="6350"/>
          <wp:wrapNone/>
          <wp:docPr id="15" name="Obrázok 15" descr="Operačný program Efektívna verejná sprá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Operačný program Efektívna verejná správ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3114" cy="740392"/>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384B386F" wp14:editId="363437CA">
          <wp:simplePos x="0" y="0"/>
          <wp:positionH relativeFrom="margin">
            <wp:align>left</wp:align>
          </wp:positionH>
          <wp:positionV relativeFrom="paragraph">
            <wp:posOffset>-93980</wp:posOffset>
          </wp:positionV>
          <wp:extent cx="1695450" cy="756518"/>
          <wp:effectExtent l="0" t="0" r="0" b="5715"/>
          <wp:wrapNone/>
          <wp:docPr id="12" name="Obrázok 12" descr="Európsky sociálny fo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urópsky sociálny fond"/>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02409" cy="75962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36CDA">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CADCE" w14:textId="4D22A33D" w:rsidR="00487DEC" w:rsidRDefault="00487DEC" w:rsidP="00436CDA">
    <w:pPr>
      <w:pStyle w:val="Hlavika"/>
      <w:jc w:val="right"/>
    </w:pPr>
    <w:r w:rsidRPr="00436CDA">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06C30"/>
    <w:multiLevelType w:val="multilevel"/>
    <w:tmpl w:val="7FB858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8F2601F"/>
    <w:multiLevelType w:val="multilevel"/>
    <w:tmpl w:val="A148C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A447866"/>
    <w:multiLevelType w:val="multilevel"/>
    <w:tmpl w:val="466AD4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AA30E4D"/>
    <w:multiLevelType w:val="multilevel"/>
    <w:tmpl w:val="BF00F1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B820E80"/>
    <w:multiLevelType w:val="multilevel"/>
    <w:tmpl w:val="CC486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F9D071F"/>
    <w:multiLevelType w:val="multilevel"/>
    <w:tmpl w:val="E3FA7C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47C6D9D"/>
    <w:multiLevelType w:val="multilevel"/>
    <w:tmpl w:val="F2B0F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9AC47A2"/>
    <w:multiLevelType w:val="hybridMultilevel"/>
    <w:tmpl w:val="AB568490"/>
    <w:lvl w:ilvl="0" w:tplc="21145F18">
      <w:start w:val="1"/>
      <w:numFmt w:val="bullet"/>
      <w:lvlText w:val="•"/>
      <w:lvlJc w:val="left"/>
      <w:pPr>
        <w:tabs>
          <w:tab w:val="num" w:pos="720"/>
        </w:tabs>
        <w:ind w:left="720" w:hanging="360"/>
      </w:pPr>
      <w:rPr>
        <w:rFonts w:ascii="Arial" w:hAnsi="Arial" w:hint="default"/>
      </w:rPr>
    </w:lvl>
    <w:lvl w:ilvl="1" w:tplc="82AC7EC0" w:tentative="1">
      <w:start w:val="1"/>
      <w:numFmt w:val="bullet"/>
      <w:lvlText w:val="•"/>
      <w:lvlJc w:val="left"/>
      <w:pPr>
        <w:tabs>
          <w:tab w:val="num" w:pos="1440"/>
        </w:tabs>
        <w:ind w:left="1440" w:hanging="360"/>
      </w:pPr>
      <w:rPr>
        <w:rFonts w:ascii="Arial" w:hAnsi="Arial" w:hint="default"/>
      </w:rPr>
    </w:lvl>
    <w:lvl w:ilvl="2" w:tplc="F8C0A278" w:tentative="1">
      <w:start w:val="1"/>
      <w:numFmt w:val="bullet"/>
      <w:lvlText w:val="•"/>
      <w:lvlJc w:val="left"/>
      <w:pPr>
        <w:tabs>
          <w:tab w:val="num" w:pos="2160"/>
        </w:tabs>
        <w:ind w:left="2160" w:hanging="360"/>
      </w:pPr>
      <w:rPr>
        <w:rFonts w:ascii="Arial" w:hAnsi="Arial" w:hint="default"/>
      </w:rPr>
    </w:lvl>
    <w:lvl w:ilvl="3" w:tplc="5560D30C" w:tentative="1">
      <w:start w:val="1"/>
      <w:numFmt w:val="bullet"/>
      <w:lvlText w:val="•"/>
      <w:lvlJc w:val="left"/>
      <w:pPr>
        <w:tabs>
          <w:tab w:val="num" w:pos="2880"/>
        </w:tabs>
        <w:ind w:left="2880" w:hanging="360"/>
      </w:pPr>
      <w:rPr>
        <w:rFonts w:ascii="Arial" w:hAnsi="Arial" w:hint="default"/>
      </w:rPr>
    </w:lvl>
    <w:lvl w:ilvl="4" w:tplc="1C541208" w:tentative="1">
      <w:start w:val="1"/>
      <w:numFmt w:val="bullet"/>
      <w:lvlText w:val="•"/>
      <w:lvlJc w:val="left"/>
      <w:pPr>
        <w:tabs>
          <w:tab w:val="num" w:pos="3600"/>
        </w:tabs>
        <w:ind w:left="3600" w:hanging="360"/>
      </w:pPr>
      <w:rPr>
        <w:rFonts w:ascii="Arial" w:hAnsi="Arial" w:hint="default"/>
      </w:rPr>
    </w:lvl>
    <w:lvl w:ilvl="5" w:tplc="04CEBCB2" w:tentative="1">
      <w:start w:val="1"/>
      <w:numFmt w:val="bullet"/>
      <w:lvlText w:val="•"/>
      <w:lvlJc w:val="left"/>
      <w:pPr>
        <w:tabs>
          <w:tab w:val="num" w:pos="4320"/>
        </w:tabs>
        <w:ind w:left="4320" w:hanging="360"/>
      </w:pPr>
      <w:rPr>
        <w:rFonts w:ascii="Arial" w:hAnsi="Arial" w:hint="default"/>
      </w:rPr>
    </w:lvl>
    <w:lvl w:ilvl="6" w:tplc="725CC948" w:tentative="1">
      <w:start w:val="1"/>
      <w:numFmt w:val="bullet"/>
      <w:lvlText w:val="•"/>
      <w:lvlJc w:val="left"/>
      <w:pPr>
        <w:tabs>
          <w:tab w:val="num" w:pos="5040"/>
        </w:tabs>
        <w:ind w:left="5040" w:hanging="360"/>
      </w:pPr>
      <w:rPr>
        <w:rFonts w:ascii="Arial" w:hAnsi="Arial" w:hint="default"/>
      </w:rPr>
    </w:lvl>
    <w:lvl w:ilvl="7" w:tplc="6428E4F2" w:tentative="1">
      <w:start w:val="1"/>
      <w:numFmt w:val="bullet"/>
      <w:lvlText w:val="•"/>
      <w:lvlJc w:val="left"/>
      <w:pPr>
        <w:tabs>
          <w:tab w:val="num" w:pos="5760"/>
        </w:tabs>
        <w:ind w:left="5760" w:hanging="360"/>
      </w:pPr>
      <w:rPr>
        <w:rFonts w:ascii="Arial" w:hAnsi="Arial" w:hint="default"/>
      </w:rPr>
    </w:lvl>
    <w:lvl w:ilvl="8" w:tplc="D3F61984"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3DCB4A14"/>
    <w:multiLevelType w:val="multilevel"/>
    <w:tmpl w:val="68F282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7BC3CC0"/>
    <w:multiLevelType w:val="multilevel"/>
    <w:tmpl w:val="C5EC84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4E92484"/>
    <w:multiLevelType w:val="multilevel"/>
    <w:tmpl w:val="15EC7A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00E5714"/>
    <w:multiLevelType w:val="multilevel"/>
    <w:tmpl w:val="B172D3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2C600AF"/>
    <w:multiLevelType w:val="multilevel"/>
    <w:tmpl w:val="F1C81F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C48496F"/>
    <w:multiLevelType w:val="multilevel"/>
    <w:tmpl w:val="BDD62C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6CEB4851"/>
    <w:multiLevelType w:val="hybridMultilevel"/>
    <w:tmpl w:val="0D7ED56E"/>
    <w:lvl w:ilvl="0" w:tplc="649C42DA">
      <w:start w:val="1"/>
      <w:numFmt w:val="bullet"/>
      <w:lvlText w:val="•"/>
      <w:lvlJc w:val="left"/>
      <w:pPr>
        <w:tabs>
          <w:tab w:val="num" w:pos="720"/>
        </w:tabs>
        <w:ind w:left="720" w:hanging="360"/>
      </w:pPr>
      <w:rPr>
        <w:rFonts w:ascii="Arial" w:hAnsi="Arial" w:hint="default"/>
      </w:rPr>
    </w:lvl>
    <w:lvl w:ilvl="1" w:tplc="FD3A37FE" w:tentative="1">
      <w:start w:val="1"/>
      <w:numFmt w:val="bullet"/>
      <w:lvlText w:val="•"/>
      <w:lvlJc w:val="left"/>
      <w:pPr>
        <w:tabs>
          <w:tab w:val="num" w:pos="1440"/>
        </w:tabs>
        <w:ind w:left="1440" w:hanging="360"/>
      </w:pPr>
      <w:rPr>
        <w:rFonts w:ascii="Arial" w:hAnsi="Arial" w:hint="default"/>
      </w:rPr>
    </w:lvl>
    <w:lvl w:ilvl="2" w:tplc="7D3001BA" w:tentative="1">
      <w:start w:val="1"/>
      <w:numFmt w:val="bullet"/>
      <w:lvlText w:val="•"/>
      <w:lvlJc w:val="left"/>
      <w:pPr>
        <w:tabs>
          <w:tab w:val="num" w:pos="2160"/>
        </w:tabs>
        <w:ind w:left="2160" w:hanging="360"/>
      </w:pPr>
      <w:rPr>
        <w:rFonts w:ascii="Arial" w:hAnsi="Arial" w:hint="default"/>
      </w:rPr>
    </w:lvl>
    <w:lvl w:ilvl="3" w:tplc="88A0DB88" w:tentative="1">
      <w:start w:val="1"/>
      <w:numFmt w:val="bullet"/>
      <w:lvlText w:val="•"/>
      <w:lvlJc w:val="left"/>
      <w:pPr>
        <w:tabs>
          <w:tab w:val="num" w:pos="2880"/>
        </w:tabs>
        <w:ind w:left="2880" w:hanging="360"/>
      </w:pPr>
      <w:rPr>
        <w:rFonts w:ascii="Arial" w:hAnsi="Arial" w:hint="default"/>
      </w:rPr>
    </w:lvl>
    <w:lvl w:ilvl="4" w:tplc="B0BCC36E" w:tentative="1">
      <w:start w:val="1"/>
      <w:numFmt w:val="bullet"/>
      <w:lvlText w:val="•"/>
      <w:lvlJc w:val="left"/>
      <w:pPr>
        <w:tabs>
          <w:tab w:val="num" w:pos="3600"/>
        </w:tabs>
        <w:ind w:left="3600" w:hanging="360"/>
      </w:pPr>
      <w:rPr>
        <w:rFonts w:ascii="Arial" w:hAnsi="Arial" w:hint="default"/>
      </w:rPr>
    </w:lvl>
    <w:lvl w:ilvl="5" w:tplc="F53A334E" w:tentative="1">
      <w:start w:val="1"/>
      <w:numFmt w:val="bullet"/>
      <w:lvlText w:val="•"/>
      <w:lvlJc w:val="left"/>
      <w:pPr>
        <w:tabs>
          <w:tab w:val="num" w:pos="4320"/>
        </w:tabs>
        <w:ind w:left="4320" w:hanging="360"/>
      </w:pPr>
      <w:rPr>
        <w:rFonts w:ascii="Arial" w:hAnsi="Arial" w:hint="default"/>
      </w:rPr>
    </w:lvl>
    <w:lvl w:ilvl="6" w:tplc="9EBABD70" w:tentative="1">
      <w:start w:val="1"/>
      <w:numFmt w:val="bullet"/>
      <w:lvlText w:val="•"/>
      <w:lvlJc w:val="left"/>
      <w:pPr>
        <w:tabs>
          <w:tab w:val="num" w:pos="5040"/>
        </w:tabs>
        <w:ind w:left="5040" w:hanging="360"/>
      </w:pPr>
      <w:rPr>
        <w:rFonts w:ascii="Arial" w:hAnsi="Arial" w:hint="default"/>
      </w:rPr>
    </w:lvl>
    <w:lvl w:ilvl="7" w:tplc="20EA2720" w:tentative="1">
      <w:start w:val="1"/>
      <w:numFmt w:val="bullet"/>
      <w:lvlText w:val="•"/>
      <w:lvlJc w:val="left"/>
      <w:pPr>
        <w:tabs>
          <w:tab w:val="num" w:pos="5760"/>
        </w:tabs>
        <w:ind w:left="5760" w:hanging="360"/>
      </w:pPr>
      <w:rPr>
        <w:rFonts w:ascii="Arial" w:hAnsi="Arial" w:hint="default"/>
      </w:rPr>
    </w:lvl>
    <w:lvl w:ilvl="8" w:tplc="6D46715E" w:tentative="1">
      <w:start w:val="1"/>
      <w:numFmt w:val="bullet"/>
      <w:lvlText w:val="•"/>
      <w:lvlJc w:val="left"/>
      <w:pPr>
        <w:tabs>
          <w:tab w:val="num" w:pos="6480"/>
        </w:tabs>
        <w:ind w:left="6480" w:hanging="360"/>
      </w:pPr>
      <w:rPr>
        <w:rFonts w:ascii="Arial" w:hAnsi="Arial" w:hint="default"/>
      </w:rPr>
    </w:lvl>
  </w:abstractNum>
  <w:num w:numId="1">
    <w:abstractNumId w:val="6"/>
  </w:num>
  <w:num w:numId="2">
    <w:abstractNumId w:val="8"/>
  </w:num>
  <w:num w:numId="3">
    <w:abstractNumId w:val="9"/>
  </w:num>
  <w:num w:numId="4">
    <w:abstractNumId w:val="1"/>
  </w:num>
  <w:num w:numId="5">
    <w:abstractNumId w:val="0"/>
  </w:num>
  <w:num w:numId="6">
    <w:abstractNumId w:val="13"/>
  </w:num>
  <w:num w:numId="7">
    <w:abstractNumId w:val="12"/>
  </w:num>
  <w:num w:numId="8">
    <w:abstractNumId w:val="11"/>
  </w:num>
  <w:num w:numId="9">
    <w:abstractNumId w:val="10"/>
  </w:num>
  <w:num w:numId="10">
    <w:abstractNumId w:val="4"/>
  </w:num>
  <w:num w:numId="11">
    <w:abstractNumId w:val="3"/>
  </w:num>
  <w:num w:numId="12">
    <w:abstractNumId w:val="2"/>
  </w:num>
  <w:num w:numId="13">
    <w:abstractNumId w:val="5"/>
  </w:num>
  <w:num w:numId="14">
    <w:abstractNumId w:val="14"/>
  </w:num>
  <w:num w:numId="1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2401"/>
    <w:rsid w:val="00014515"/>
    <w:rsid w:val="00035ADE"/>
    <w:rsid w:val="00050960"/>
    <w:rsid w:val="00051E19"/>
    <w:rsid w:val="000A29E4"/>
    <w:rsid w:val="000A40DC"/>
    <w:rsid w:val="000B4AB4"/>
    <w:rsid w:val="000C00EC"/>
    <w:rsid w:val="000D670C"/>
    <w:rsid w:val="000E7612"/>
    <w:rsid w:val="001401AD"/>
    <w:rsid w:val="00141DBC"/>
    <w:rsid w:val="00157F1F"/>
    <w:rsid w:val="001629A6"/>
    <w:rsid w:val="001B0D4F"/>
    <w:rsid w:val="001C441C"/>
    <w:rsid w:val="001C7A0C"/>
    <w:rsid w:val="001D2486"/>
    <w:rsid w:val="001F05B4"/>
    <w:rsid w:val="001F75A6"/>
    <w:rsid w:val="00224765"/>
    <w:rsid w:val="002368B4"/>
    <w:rsid w:val="002558E0"/>
    <w:rsid w:val="00285396"/>
    <w:rsid w:val="002906F0"/>
    <w:rsid w:val="00297A39"/>
    <w:rsid w:val="002A3ABC"/>
    <w:rsid w:val="002A5E53"/>
    <w:rsid w:val="002C37BE"/>
    <w:rsid w:val="002C494F"/>
    <w:rsid w:val="002D1F7C"/>
    <w:rsid w:val="002E4987"/>
    <w:rsid w:val="0030159B"/>
    <w:rsid w:val="003203D4"/>
    <w:rsid w:val="00324DFA"/>
    <w:rsid w:val="003378EA"/>
    <w:rsid w:val="00373935"/>
    <w:rsid w:val="003912EF"/>
    <w:rsid w:val="003B34D3"/>
    <w:rsid w:val="003D3167"/>
    <w:rsid w:val="003E2F39"/>
    <w:rsid w:val="00411751"/>
    <w:rsid w:val="00436CDA"/>
    <w:rsid w:val="00445CEC"/>
    <w:rsid w:val="00457F6C"/>
    <w:rsid w:val="004815F3"/>
    <w:rsid w:val="00487DEC"/>
    <w:rsid w:val="004E7387"/>
    <w:rsid w:val="00527E78"/>
    <w:rsid w:val="005313E9"/>
    <w:rsid w:val="005758BA"/>
    <w:rsid w:val="00583EDA"/>
    <w:rsid w:val="005A7E83"/>
    <w:rsid w:val="005F4817"/>
    <w:rsid w:val="00620FA9"/>
    <w:rsid w:val="00635713"/>
    <w:rsid w:val="006362A7"/>
    <w:rsid w:val="006516EA"/>
    <w:rsid w:val="006877A2"/>
    <w:rsid w:val="006A1EFE"/>
    <w:rsid w:val="006C3B59"/>
    <w:rsid w:val="006C648D"/>
    <w:rsid w:val="00716CD8"/>
    <w:rsid w:val="00724B0B"/>
    <w:rsid w:val="007636A4"/>
    <w:rsid w:val="00785AF5"/>
    <w:rsid w:val="00794C53"/>
    <w:rsid w:val="007C1D4D"/>
    <w:rsid w:val="00807EA2"/>
    <w:rsid w:val="008453B8"/>
    <w:rsid w:val="008C5436"/>
    <w:rsid w:val="009202FF"/>
    <w:rsid w:val="009248EA"/>
    <w:rsid w:val="009538BC"/>
    <w:rsid w:val="00996851"/>
    <w:rsid w:val="009B7789"/>
    <w:rsid w:val="009E01D2"/>
    <w:rsid w:val="009E12E3"/>
    <w:rsid w:val="009E5609"/>
    <w:rsid w:val="009F312B"/>
    <w:rsid w:val="00A04251"/>
    <w:rsid w:val="00A21E62"/>
    <w:rsid w:val="00A81897"/>
    <w:rsid w:val="00AA400B"/>
    <w:rsid w:val="00AA74EF"/>
    <w:rsid w:val="00B04065"/>
    <w:rsid w:val="00B147D4"/>
    <w:rsid w:val="00B21652"/>
    <w:rsid w:val="00B56DD7"/>
    <w:rsid w:val="00B57D66"/>
    <w:rsid w:val="00B849EC"/>
    <w:rsid w:val="00B8655E"/>
    <w:rsid w:val="00B973C2"/>
    <w:rsid w:val="00BC5E99"/>
    <w:rsid w:val="00C01D2A"/>
    <w:rsid w:val="00C52A78"/>
    <w:rsid w:val="00CC7B83"/>
    <w:rsid w:val="00CD4169"/>
    <w:rsid w:val="00CD6E7D"/>
    <w:rsid w:val="00D35A1E"/>
    <w:rsid w:val="00D54B8A"/>
    <w:rsid w:val="00D70798"/>
    <w:rsid w:val="00D855E9"/>
    <w:rsid w:val="00DD1E9E"/>
    <w:rsid w:val="00DD3E1B"/>
    <w:rsid w:val="00DE04BD"/>
    <w:rsid w:val="00DE1CC1"/>
    <w:rsid w:val="00E4447E"/>
    <w:rsid w:val="00E512A2"/>
    <w:rsid w:val="00E56858"/>
    <w:rsid w:val="00E61825"/>
    <w:rsid w:val="00E74C0E"/>
    <w:rsid w:val="00E906D2"/>
    <w:rsid w:val="00EF2309"/>
    <w:rsid w:val="00EF2401"/>
    <w:rsid w:val="00EF4D26"/>
    <w:rsid w:val="00EF5F22"/>
    <w:rsid w:val="00F21FA1"/>
    <w:rsid w:val="00F34C74"/>
    <w:rsid w:val="00F36D64"/>
    <w:rsid w:val="00F44CB4"/>
    <w:rsid w:val="00F475E8"/>
    <w:rsid w:val="00F74F5D"/>
    <w:rsid w:val="00FD14B8"/>
    <w:rsid w:val="00FD3056"/>
    <w:rsid w:val="00FD7F2D"/>
    <w:rsid w:val="00FE3B7F"/>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FB544E6"/>
  <w15:chartTrackingRefBased/>
  <w15:docId w15:val="{043E7528-B3C9-4A78-846C-2D8511C16C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1">
    <w:name w:val="heading 1"/>
    <w:basedOn w:val="Normlny"/>
    <w:next w:val="Normlny"/>
    <w:link w:val="Nadpis1Char"/>
    <w:uiPriority w:val="9"/>
    <w:qFormat/>
    <w:rsid w:val="003912EF"/>
    <w:pPr>
      <w:keepNext/>
      <w:keepLines/>
      <w:spacing w:before="240" w:after="240"/>
      <w:jc w:val="center"/>
      <w:outlineLvl w:val="0"/>
    </w:pPr>
    <w:rPr>
      <w:rFonts w:ascii="IBM Plex Sans" w:eastAsiaTheme="majorEastAsia" w:hAnsi="IBM Plex Sans" w:cstheme="majorBidi"/>
      <w:color w:val="ED7D31" w:themeColor="accent2"/>
      <w:sz w:val="32"/>
      <w:szCs w:val="32"/>
    </w:rPr>
  </w:style>
  <w:style w:type="paragraph" w:styleId="Nadpis3">
    <w:name w:val="heading 3"/>
    <w:basedOn w:val="Normlny"/>
    <w:link w:val="Nadpis3Char"/>
    <w:uiPriority w:val="9"/>
    <w:qFormat/>
    <w:rsid w:val="001F75A6"/>
    <w:pPr>
      <w:spacing w:before="100" w:beforeAutospacing="1" w:after="100" w:afterAutospacing="1" w:line="240" w:lineRule="auto"/>
      <w:outlineLvl w:val="2"/>
    </w:pPr>
    <w:rPr>
      <w:rFonts w:ascii="Times New Roman" w:eastAsia="Times New Roman" w:hAnsi="Times New Roman" w:cs="Times New Roman"/>
      <w:b/>
      <w:bCs/>
      <w:sz w:val="27"/>
      <w:szCs w:val="27"/>
      <w:lang w:eastAsia="sk-SK"/>
    </w:rPr>
  </w:style>
  <w:style w:type="paragraph" w:styleId="Nadpis5">
    <w:name w:val="heading 5"/>
    <w:basedOn w:val="Normlny"/>
    <w:link w:val="Nadpis5Char"/>
    <w:uiPriority w:val="9"/>
    <w:qFormat/>
    <w:rsid w:val="001F75A6"/>
    <w:pPr>
      <w:spacing w:before="100" w:beforeAutospacing="1" w:after="100" w:afterAutospacing="1" w:line="240" w:lineRule="auto"/>
      <w:outlineLvl w:val="4"/>
    </w:pPr>
    <w:rPr>
      <w:rFonts w:ascii="Times New Roman" w:eastAsia="Times New Roman" w:hAnsi="Times New Roman" w:cs="Times New Roman"/>
      <w:b/>
      <w:bCs/>
      <w:sz w:val="20"/>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3Char">
    <w:name w:val="Nadpis 3 Char"/>
    <w:basedOn w:val="Predvolenpsmoodseku"/>
    <w:link w:val="Nadpis3"/>
    <w:uiPriority w:val="9"/>
    <w:rsid w:val="001F75A6"/>
    <w:rPr>
      <w:rFonts w:ascii="Times New Roman" w:eastAsia="Times New Roman" w:hAnsi="Times New Roman" w:cs="Times New Roman"/>
      <w:b/>
      <w:bCs/>
      <w:sz w:val="27"/>
      <w:szCs w:val="27"/>
      <w:lang w:eastAsia="sk-SK"/>
    </w:rPr>
  </w:style>
  <w:style w:type="character" w:customStyle="1" w:styleId="Nadpis5Char">
    <w:name w:val="Nadpis 5 Char"/>
    <w:basedOn w:val="Predvolenpsmoodseku"/>
    <w:link w:val="Nadpis5"/>
    <w:uiPriority w:val="9"/>
    <w:rsid w:val="001F75A6"/>
    <w:rPr>
      <w:rFonts w:ascii="Times New Roman" w:eastAsia="Times New Roman" w:hAnsi="Times New Roman" w:cs="Times New Roman"/>
      <w:b/>
      <w:bCs/>
      <w:sz w:val="20"/>
      <w:szCs w:val="20"/>
      <w:lang w:eastAsia="sk-SK"/>
    </w:rPr>
  </w:style>
  <w:style w:type="paragraph" w:customStyle="1" w:styleId="home">
    <w:name w:val="home"/>
    <w:basedOn w:val="Normlny"/>
    <w:rsid w:val="001F75A6"/>
    <w:pPr>
      <w:spacing w:before="100" w:beforeAutospacing="1" w:after="100" w:afterAutospacing="1" w:line="240" w:lineRule="auto"/>
    </w:pPr>
    <w:rPr>
      <w:rFonts w:ascii="Times New Roman" w:eastAsia="Times New Roman" w:hAnsi="Times New Roman" w:cs="Times New Roman"/>
      <w:sz w:val="24"/>
      <w:szCs w:val="24"/>
      <w:lang w:eastAsia="sk-SK"/>
    </w:rPr>
  </w:style>
  <w:style w:type="character" w:styleId="Hypertextovprepojenie">
    <w:name w:val="Hyperlink"/>
    <w:basedOn w:val="Predvolenpsmoodseku"/>
    <w:uiPriority w:val="99"/>
    <w:unhideWhenUsed/>
    <w:rsid w:val="001F75A6"/>
    <w:rPr>
      <w:color w:val="0000FF"/>
      <w:u w:val="single"/>
    </w:rPr>
  </w:style>
  <w:style w:type="paragraph" w:styleId="Normlnywebov">
    <w:name w:val="Normal (Web)"/>
    <w:basedOn w:val="Normlny"/>
    <w:uiPriority w:val="99"/>
    <w:unhideWhenUsed/>
    <w:rsid w:val="001F75A6"/>
    <w:pPr>
      <w:spacing w:before="100" w:beforeAutospacing="1" w:after="100" w:afterAutospacing="1" w:line="240" w:lineRule="auto"/>
    </w:pPr>
    <w:rPr>
      <w:rFonts w:ascii="Times New Roman" w:eastAsia="Times New Roman" w:hAnsi="Times New Roman" w:cs="Times New Roman"/>
      <w:sz w:val="24"/>
      <w:szCs w:val="24"/>
      <w:lang w:eastAsia="sk-SK"/>
    </w:rPr>
  </w:style>
  <w:style w:type="character" w:customStyle="1" w:styleId="imp">
    <w:name w:val="imp"/>
    <w:basedOn w:val="Predvolenpsmoodseku"/>
    <w:rsid w:val="001F75A6"/>
  </w:style>
  <w:style w:type="character" w:styleId="Vrazn">
    <w:name w:val="Strong"/>
    <w:basedOn w:val="Predvolenpsmoodseku"/>
    <w:uiPriority w:val="22"/>
    <w:qFormat/>
    <w:rsid w:val="00B57D66"/>
    <w:rPr>
      <w:b/>
      <w:bCs/>
    </w:rPr>
  </w:style>
  <w:style w:type="character" w:styleId="Zvraznenie">
    <w:name w:val="Emphasis"/>
    <w:basedOn w:val="Predvolenpsmoodseku"/>
    <w:uiPriority w:val="20"/>
    <w:qFormat/>
    <w:rsid w:val="00B57D66"/>
    <w:rPr>
      <w:i/>
      <w:iCs/>
    </w:rPr>
  </w:style>
  <w:style w:type="character" w:customStyle="1" w:styleId="textrun">
    <w:name w:val="textrun"/>
    <w:basedOn w:val="Predvolenpsmoodseku"/>
    <w:rsid w:val="00373935"/>
  </w:style>
  <w:style w:type="character" w:customStyle="1" w:styleId="normaltextrun">
    <w:name w:val="normaltextrun"/>
    <w:basedOn w:val="Predvolenpsmoodseku"/>
    <w:rsid w:val="00373935"/>
  </w:style>
  <w:style w:type="character" w:customStyle="1" w:styleId="spellingerror">
    <w:name w:val="spellingerror"/>
    <w:basedOn w:val="Predvolenpsmoodseku"/>
    <w:rsid w:val="00373935"/>
  </w:style>
  <w:style w:type="table" w:styleId="Obyajntabuka5">
    <w:name w:val="Plain Table 5"/>
    <w:basedOn w:val="Normlnatabuka"/>
    <w:uiPriority w:val="45"/>
    <w:rsid w:val="00373935"/>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ukasmriekou2zvraznenie2">
    <w:name w:val="Grid Table 2 Accent 2"/>
    <w:basedOn w:val="Normlnatabuka"/>
    <w:uiPriority w:val="47"/>
    <w:rsid w:val="00373935"/>
    <w:pPr>
      <w:spacing w:after="0" w:line="240" w:lineRule="auto"/>
    </w:pPr>
    <w:tblPr>
      <w:tblStyleRowBandSize w:val="1"/>
      <w:tblStyleColBandSize w:val="1"/>
      <w:tblBorders>
        <w:top w:val="single" w:sz="2" w:space="0" w:color="F4B083" w:themeColor="accent2" w:themeTint="99"/>
        <w:bottom w:val="single" w:sz="2" w:space="0" w:color="F4B083" w:themeColor="accent2" w:themeTint="99"/>
        <w:insideH w:val="single" w:sz="2" w:space="0" w:color="F4B083" w:themeColor="accent2" w:themeTint="99"/>
        <w:insideV w:val="single" w:sz="2" w:space="0" w:color="F4B083" w:themeColor="accent2" w:themeTint="99"/>
      </w:tblBorders>
    </w:tblPr>
    <w:tblStylePr w:type="firstRow">
      <w:rPr>
        <w:b/>
        <w:bCs/>
      </w:rPr>
      <w:tblPr/>
      <w:tcPr>
        <w:tcBorders>
          <w:top w:val="nil"/>
          <w:bottom w:val="single" w:sz="12" w:space="0" w:color="F4B083" w:themeColor="accent2" w:themeTint="99"/>
          <w:insideH w:val="nil"/>
          <w:insideV w:val="nil"/>
        </w:tcBorders>
        <w:shd w:val="clear" w:color="auto" w:fill="FFFFFF" w:themeFill="background1"/>
      </w:tcPr>
    </w:tblStylePr>
    <w:tblStylePr w:type="lastRow">
      <w:rPr>
        <w:b/>
        <w:bCs/>
      </w:rPr>
      <w:tblPr/>
      <w:tcPr>
        <w:tcBorders>
          <w:top w:val="double" w:sz="2" w:space="0" w:color="F4B083"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character" w:styleId="Nevyrieenzmienka">
    <w:name w:val="Unresolved Mention"/>
    <w:basedOn w:val="Predvolenpsmoodseku"/>
    <w:uiPriority w:val="99"/>
    <w:semiHidden/>
    <w:unhideWhenUsed/>
    <w:rsid w:val="00F74F5D"/>
    <w:rPr>
      <w:color w:val="605E5C"/>
      <w:shd w:val="clear" w:color="auto" w:fill="E1DFDD"/>
    </w:rPr>
  </w:style>
  <w:style w:type="character" w:customStyle="1" w:styleId="Nadpis1Char">
    <w:name w:val="Nadpis 1 Char"/>
    <w:basedOn w:val="Predvolenpsmoodseku"/>
    <w:link w:val="Nadpis1"/>
    <w:uiPriority w:val="9"/>
    <w:rsid w:val="003912EF"/>
    <w:rPr>
      <w:rFonts w:ascii="IBM Plex Sans" w:eastAsiaTheme="majorEastAsia" w:hAnsi="IBM Plex Sans" w:cstheme="majorBidi"/>
      <w:color w:val="ED7D31" w:themeColor="accent2"/>
      <w:sz w:val="32"/>
      <w:szCs w:val="32"/>
    </w:rPr>
  </w:style>
  <w:style w:type="paragraph" w:styleId="Hlavikaobsahu">
    <w:name w:val="TOC Heading"/>
    <w:basedOn w:val="Nadpis1"/>
    <w:next w:val="Normlny"/>
    <w:uiPriority w:val="39"/>
    <w:unhideWhenUsed/>
    <w:qFormat/>
    <w:rsid w:val="00B04065"/>
    <w:pPr>
      <w:spacing w:after="0"/>
      <w:jc w:val="left"/>
      <w:outlineLvl w:val="9"/>
    </w:pPr>
    <w:rPr>
      <w:rFonts w:asciiTheme="majorHAnsi" w:hAnsiTheme="majorHAnsi"/>
      <w:color w:val="2F5496" w:themeColor="accent1" w:themeShade="BF"/>
      <w:lang w:eastAsia="sk-SK"/>
    </w:rPr>
  </w:style>
  <w:style w:type="paragraph" w:styleId="Obsah1">
    <w:name w:val="toc 1"/>
    <w:basedOn w:val="Normlny"/>
    <w:next w:val="Normlny"/>
    <w:autoRedefine/>
    <w:uiPriority w:val="39"/>
    <w:unhideWhenUsed/>
    <w:rsid w:val="00B04065"/>
    <w:pPr>
      <w:spacing w:after="100"/>
    </w:pPr>
  </w:style>
  <w:style w:type="paragraph" w:styleId="Hlavika">
    <w:name w:val="header"/>
    <w:basedOn w:val="Normlny"/>
    <w:link w:val="HlavikaChar"/>
    <w:uiPriority w:val="99"/>
    <w:unhideWhenUsed/>
    <w:rsid w:val="00B04065"/>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B04065"/>
  </w:style>
  <w:style w:type="paragraph" w:styleId="Pta">
    <w:name w:val="footer"/>
    <w:basedOn w:val="Normlny"/>
    <w:link w:val="PtaChar"/>
    <w:uiPriority w:val="99"/>
    <w:unhideWhenUsed/>
    <w:rsid w:val="00B04065"/>
    <w:pPr>
      <w:tabs>
        <w:tab w:val="center" w:pos="4536"/>
        <w:tab w:val="right" w:pos="9072"/>
      </w:tabs>
      <w:spacing w:after="0" w:line="240" w:lineRule="auto"/>
    </w:pPr>
  </w:style>
  <w:style w:type="character" w:customStyle="1" w:styleId="PtaChar">
    <w:name w:val="Päta Char"/>
    <w:basedOn w:val="Predvolenpsmoodseku"/>
    <w:link w:val="Pta"/>
    <w:uiPriority w:val="99"/>
    <w:rsid w:val="00B04065"/>
  </w:style>
  <w:style w:type="character" w:styleId="PouitHypertextovPrepojenie">
    <w:name w:val="FollowedHyperlink"/>
    <w:basedOn w:val="Predvolenpsmoodseku"/>
    <w:uiPriority w:val="99"/>
    <w:semiHidden/>
    <w:unhideWhenUsed/>
    <w:rsid w:val="00C01D2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0497">
      <w:bodyDiv w:val="1"/>
      <w:marLeft w:val="0"/>
      <w:marRight w:val="0"/>
      <w:marTop w:val="0"/>
      <w:marBottom w:val="0"/>
      <w:divBdr>
        <w:top w:val="none" w:sz="0" w:space="0" w:color="auto"/>
        <w:left w:val="none" w:sz="0" w:space="0" w:color="auto"/>
        <w:bottom w:val="none" w:sz="0" w:space="0" w:color="auto"/>
        <w:right w:val="none" w:sz="0" w:space="0" w:color="auto"/>
      </w:divBdr>
    </w:div>
    <w:div w:id="91096141">
      <w:bodyDiv w:val="1"/>
      <w:marLeft w:val="0"/>
      <w:marRight w:val="0"/>
      <w:marTop w:val="0"/>
      <w:marBottom w:val="0"/>
      <w:divBdr>
        <w:top w:val="none" w:sz="0" w:space="0" w:color="auto"/>
        <w:left w:val="none" w:sz="0" w:space="0" w:color="auto"/>
        <w:bottom w:val="none" w:sz="0" w:space="0" w:color="auto"/>
        <w:right w:val="none" w:sz="0" w:space="0" w:color="auto"/>
      </w:divBdr>
    </w:div>
    <w:div w:id="152141184">
      <w:bodyDiv w:val="1"/>
      <w:marLeft w:val="0"/>
      <w:marRight w:val="0"/>
      <w:marTop w:val="0"/>
      <w:marBottom w:val="0"/>
      <w:divBdr>
        <w:top w:val="none" w:sz="0" w:space="0" w:color="auto"/>
        <w:left w:val="none" w:sz="0" w:space="0" w:color="auto"/>
        <w:bottom w:val="none" w:sz="0" w:space="0" w:color="auto"/>
        <w:right w:val="none" w:sz="0" w:space="0" w:color="auto"/>
      </w:divBdr>
      <w:divsChild>
        <w:div w:id="81531415">
          <w:marLeft w:val="0"/>
          <w:marRight w:val="0"/>
          <w:marTop w:val="0"/>
          <w:marBottom w:val="0"/>
          <w:divBdr>
            <w:top w:val="none" w:sz="0" w:space="0" w:color="auto"/>
            <w:left w:val="none" w:sz="0" w:space="0" w:color="auto"/>
            <w:bottom w:val="none" w:sz="0" w:space="0" w:color="auto"/>
            <w:right w:val="none" w:sz="0" w:space="0" w:color="auto"/>
          </w:divBdr>
          <w:divsChild>
            <w:div w:id="8757801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340082310">
      <w:bodyDiv w:val="1"/>
      <w:marLeft w:val="0"/>
      <w:marRight w:val="0"/>
      <w:marTop w:val="0"/>
      <w:marBottom w:val="0"/>
      <w:divBdr>
        <w:top w:val="none" w:sz="0" w:space="0" w:color="auto"/>
        <w:left w:val="none" w:sz="0" w:space="0" w:color="auto"/>
        <w:bottom w:val="none" w:sz="0" w:space="0" w:color="auto"/>
        <w:right w:val="none" w:sz="0" w:space="0" w:color="auto"/>
      </w:divBdr>
    </w:div>
    <w:div w:id="437985876">
      <w:bodyDiv w:val="1"/>
      <w:marLeft w:val="0"/>
      <w:marRight w:val="0"/>
      <w:marTop w:val="0"/>
      <w:marBottom w:val="0"/>
      <w:divBdr>
        <w:top w:val="none" w:sz="0" w:space="0" w:color="auto"/>
        <w:left w:val="none" w:sz="0" w:space="0" w:color="auto"/>
        <w:bottom w:val="none" w:sz="0" w:space="0" w:color="auto"/>
        <w:right w:val="none" w:sz="0" w:space="0" w:color="auto"/>
      </w:divBdr>
      <w:divsChild>
        <w:div w:id="1046106612">
          <w:marLeft w:val="0"/>
          <w:marRight w:val="0"/>
          <w:marTop w:val="0"/>
          <w:marBottom w:val="0"/>
          <w:divBdr>
            <w:top w:val="none" w:sz="0" w:space="0" w:color="auto"/>
            <w:left w:val="none" w:sz="0" w:space="0" w:color="auto"/>
            <w:bottom w:val="none" w:sz="0" w:space="0" w:color="auto"/>
            <w:right w:val="none" w:sz="0" w:space="0" w:color="auto"/>
          </w:divBdr>
          <w:divsChild>
            <w:div w:id="72549274">
              <w:marLeft w:val="0"/>
              <w:marRight w:val="0"/>
              <w:marTop w:val="0"/>
              <w:marBottom w:val="0"/>
              <w:divBdr>
                <w:top w:val="none" w:sz="0" w:space="0" w:color="auto"/>
                <w:left w:val="none" w:sz="0" w:space="0" w:color="auto"/>
                <w:bottom w:val="none" w:sz="0" w:space="0" w:color="auto"/>
                <w:right w:val="none" w:sz="0" w:space="0" w:color="auto"/>
              </w:divBdr>
              <w:divsChild>
                <w:div w:id="1704936206">
                  <w:marLeft w:val="0"/>
                  <w:marRight w:val="0"/>
                  <w:marTop w:val="0"/>
                  <w:marBottom w:val="0"/>
                  <w:divBdr>
                    <w:top w:val="none" w:sz="0" w:space="0" w:color="auto"/>
                    <w:left w:val="none" w:sz="0" w:space="0" w:color="auto"/>
                    <w:bottom w:val="none" w:sz="0" w:space="0" w:color="auto"/>
                    <w:right w:val="none" w:sz="0" w:space="0" w:color="auto"/>
                  </w:divBdr>
                  <w:divsChild>
                    <w:div w:id="1809006859">
                      <w:marLeft w:val="0"/>
                      <w:marRight w:val="0"/>
                      <w:marTop w:val="0"/>
                      <w:marBottom w:val="0"/>
                      <w:divBdr>
                        <w:top w:val="none" w:sz="0" w:space="0" w:color="auto"/>
                        <w:left w:val="none" w:sz="0" w:space="0" w:color="auto"/>
                        <w:bottom w:val="none" w:sz="0" w:space="0" w:color="auto"/>
                        <w:right w:val="none" w:sz="0" w:space="0" w:color="auto"/>
                      </w:divBdr>
                      <w:divsChild>
                        <w:div w:id="685861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9467504">
      <w:bodyDiv w:val="1"/>
      <w:marLeft w:val="0"/>
      <w:marRight w:val="0"/>
      <w:marTop w:val="0"/>
      <w:marBottom w:val="0"/>
      <w:divBdr>
        <w:top w:val="none" w:sz="0" w:space="0" w:color="auto"/>
        <w:left w:val="none" w:sz="0" w:space="0" w:color="auto"/>
        <w:bottom w:val="none" w:sz="0" w:space="0" w:color="auto"/>
        <w:right w:val="none" w:sz="0" w:space="0" w:color="auto"/>
      </w:divBdr>
    </w:div>
    <w:div w:id="805927516">
      <w:bodyDiv w:val="1"/>
      <w:marLeft w:val="0"/>
      <w:marRight w:val="0"/>
      <w:marTop w:val="0"/>
      <w:marBottom w:val="0"/>
      <w:divBdr>
        <w:top w:val="none" w:sz="0" w:space="0" w:color="auto"/>
        <w:left w:val="none" w:sz="0" w:space="0" w:color="auto"/>
        <w:bottom w:val="none" w:sz="0" w:space="0" w:color="auto"/>
        <w:right w:val="none" w:sz="0" w:space="0" w:color="auto"/>
      </w:divBdr>
      <w:divsChild>
        <w:div w:id="1291665677">
          <w:marLeft w:val="0"/>
          <w:marRight w:val="0"/>
          <w:marTop w:val="0"/>
          <w:marBottom w:val="0"/>
          <w:divBdr>
            <w:top w:val="none" w:sz="0" w:space="0" w:color="auto"/>
            <w:left w:val="none" w:sz="0" w:space="0" w:color="auto"/>
            <w:bottom w:val="none" w:sz="0" w:space="0" w:color="auto"/>
            <w:right w:val="none" w:sz="0" w:space="0" w:color="auto"/>
          </w:divBdr>
          <w:divsChild>
            <w:div w:id="160436871">
              <w:marLeft w:val="0"/>
              <w:marRight w:val="0"/>
              <w:marTop w:val="0"/>
              <w:marBottom w:val="0"/>
              <w:divBdr>
                <w:top w:val="none" w:sz="0" w:space="0" w:color="auto"/>
                <w:left w:val="none" w:sz="0" w:space="0" w:color="auto"/>
                <w:bottom w:val="none" w:sz="0" w:space="0" w:color="auto"/>
                <w:right w:val="none" w:sz="0" w:space="0" w:color="auto"/>
              </w:divBdr>
              <w:divsChild>
                <w:div w:id="1216351149">
                  <w:marLeft w:val="0"/>
                  <w:marRight w:val="0"/>
                  <w:marTop w:val="0"/>
                  <w:marBottom w:val="0"/>
                  <w:divBdr>
                    <w:top w:val="none" w:sz="0" w:space="0" w:color="auto"/>
                    <w:left w:val="none" w:sz="0" w:space="0" w:color="auto"/>
                    <w:bottom w:val="none" w:sz="0" w:space="0" w:color="auto"/>
                    <w:right w:val="none" w:sz="0" w:space="0" w:color="auto"/>
                  </w:divBdr>
                  <w:divsChild>
                    <w:div w:id="1441216755">
                      <w:marLeft w:val="0"/>
                      <w:marRight w:val="0"/>
                      <w:marTop w:val="0"/>
                      <w:marBottom w:val="0"/>
                      <w:divBdr>
                        <w:top w:val="none" w:sz="0" w:space="0" w:color="auto"/>
                        <w:left w:val="none" w:sz="0" w:space="0" w:color="auto"/>
                        <w:bottom w:val="none" w:sz="0" w:space="0" w:color="auto"/>
                        <w:right w:val="none" w:sz="0" w:space="0" w:color="auto"/>
                      </w:divBdr>
                      <w:divsChild>
                        <w:div w:id="727076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0801978">
      <w:bodyDiv w:val="1"/>
      <w:marLeft w:val="0"/>
      <w:marRight w:val="0"/>
      <w:marTop w:val="0"/>
      <w:marBottom w:val="0"/>
      <w:divBdr>
        <w:top w:val="none" w:sz="0" w:space="0" w:color="auto"/>
        <w:left w:val="none" w:sz="0" w:space="0" w:color="auto"/>
        <w:bottom w:val="none" w:sz="0" w:space="0" w:color="auto"/>
        <w:right w:val="none" w:sz="0" w:space="0" w:color="auto"/>
      </w:divBdr>
      <w:divsChild>
        <w:div w:id="973676194">
          <w:marLeft w:val="0"/>
          <w:marRight w:val="0"/>
          <w:marTop w:val="0"/>
          <w:marBottom w:val="0"/>
          <w:divBdr>
            <w:top w:val="none" w:sz="0" w:space="0" w:color="auto"/>
            <w:left w:val="none" w:sz="0" w:space="0" w:color="auto"/>
            <w:bottom w:val="none" w:sz="0" w:space="0" w:color="auto"/>
            <w:right w:val="none" w:sz="0" w:space="0" w:color="auto"/>
          </w:divBdr>
          <w:divsChild>
            <w:div w:id="559559875">
              <w:marLeft w:val="0"/>
              <w:marRight w:val="0"/>
              <w:marTop w:val="0"/>
              <w:marBottom w:val="0"/>
              <w:divBdr>
                <w:top w:val="none" w:sz="0" w:space="0" w:color="auto"/>
                <w:left w:val="none" w:sz="0" w:space="0" w:color="auto"/>
                <w:bottom w:val="none" w:sz="0" w:space="0" w:color="auto"/>
                <w:right w:val="none" w:sz="0" w:space="0" w:color="auto"/>
              </w:divBdr>
              <w:divsChild>
                <w:div w:id="1165051082">
                  <w:marLeft w:val="0"/>
                  <w:marRight w:val="0"/>
                  <w:marTop w:val="0"/>
                  <w:marBottom w:val="0"/>
                  <w:divBdr>
                    <w:top w:val="none" w:sz="0" w:space="0" w:color="auto"/>
                    <w:left w:val="none" w:sz="0" w:space="0" w:color="auto"/>
                    <w:bottom w:val="none" w:sz="0" w:space="0" w:color="auto"/>
                    <w:right w:val="none" w:sz="0" w:space="0" w:color="auto"/>
                  </w:divBdr>
                  <w:divsChild>
                    <w:div w:id="1937663825">
                      <w:marLeft w:val="0"/>
                      <w:marRight w:val="0"/>
                      <w:marTop w:val="0"/>
                      <w:marBottom w:val="0"/>
                      <w:divBdr>
                        <w:top w:val="none" w:sz="0" w:space="0" w:color="auto"/>
                        <w:left w:val="none" w:sz="0" w:space="0" w:color="auto"/>
                        <w:bottom w:val="none" w:sz="0" w:space="0" w:color="auto"/>
                        <w:right w:val="none" w:sz="0" w:space="0" w:color="auto"/>
                      </w:divBdr>
                      <w:divsChild>
                        <w:div w:id="1806120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3809366">
      <w:bodyDiv w:val="1"/>
      <w:marLeft w:val="0"/>
      <w:marRight w:val="0"/>
      <w:marTop w:val="0"/>
      <w:marBottom w:val="0"/>
      <w:divBdr>
        <w:top w:val="none" w:sz="0" w:space="0" w:color="auto"/>
        <w:left w:val="none" w:sz="0" w:space="0" w:color="auto"/>
        <w:bottom w:val="none" w:sz="0" w:space="0" w:color="auto"/>
        <w:right w:val="none" w:sz="0" w:space="0" w:color="auto"/>
      </w:divBdr>
    </w:div>
    <w:div w:id="954016375">
      <w:bodyDiv w:val="1"/>
      <w:marLeft w:val="0"/>
      <w:marRight w:val="0"/>
      <w:marTop w:val="0"/>
      <w:marBottom w:val="0"/>
      <w:divBdr>
        <w:top w:val="none" w:sz="0" w:space="0" w:color="auto"/>
        <w:left w:val="none" w:sz="0" w:space="0" w:color="auto"/>
        <w:bottom w:val="none" w:sz="0" w:space="0" w:color="auto"/>
        <w:right w:val="none" w:sz="0" w:space="0" w:color="auto"/>
      </w:divBdr>
      <w:divsChild>
        <w:div w:id="187451809">
          <w:marLeft w:val="0"/>
          <w:marRight w:val="0"/>
          <w:marTop w:val="0"/>
          <w:marBottom w:val="0"/>
          <w:divBdr>
            <w:top w:val="none" w:sz="0" w:space="0" w:color="auto"/>
            <w:left w:val="none" w:sz="0" w:space="0" w:color="auto"/>
            <w:bottom w:val="none" w:sz="0" w:space="0" w:color="auto"/>
            <w:right w:val="none" w:sz="0" w:space="0" w:color="auto"/>
          </w:divBdr>
          <w:divsChild>
            <w:div w:id="359937108">
              <w:marLeft w:val="0"/>
              <w:marRight w:val="0"/>
              <w:marTop w:val="0"/>
              <w:marBottom w:val="0"/>
              <w:divBdr>
                <w:top w:val="none" w:sz="0" w:space="0" w:color="auto"/>
                <w:left w:val="none" w:sz="0" w:space="0" w:color="auto"/>
                <w:bottom w:val="none" w:sz="0" w:space="0" w:color="auto"/>
                <w:right w:val="none" w:sz="0" w:space="0" w:color="auto"/>
              </w:divBdr>
              <w:divsChild>
                <w:div w:id="216168310">
                  <w:marLeft w:val="0"/>
                  <w:marRight w:val="0"/>
                  <w:marTop w:val="0"/>
                  <w:marBottom w:val="0"/>
                  <w:divBdr>
                    <w:top w:val="none" w:sz="0" w:space="0" w:color="auto"/>
                    <w:left w:val="none" w:sz="0" w:space="0" w:color="auto"/>
                    <w:bottom w:val="none" w:sz="0" w:space="0" w:color="auto"/>
                    <w:right w:val="none" w:sz="0" w:space="0" w:color="auto"/>
                  </w:divBdr>
                  <w:divsChild>
                    <w:div w:id="1640375162">
                      <w:marLeft w:val="0"/>
                      <w:marRight w:val="0"/>
                      <w:marTop w:val="0"/>
                      <w:marBottom w:val="0"/>
                      <w:divBdr>
                        <w:top w:val="none" w:sz="0" w:space="0" w:color="auto"/>
                        <w:left w:val="none" w:sz="0" w:space="0" w:color="auto"/>
                        <w:bottom w:val="none" w:sz="0" w:space="0" w:color="auto"/>
                        <w:right w:val="none" w:sz="0" w:space="0" w:color="auto"/>
                      </w:divBdr>
                      <w:divsChild>
                        <w:div w:id="641273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17987449">
      <w:bodyDiv w:val="1"/>
      <w:marLeft w:val="0"/>
      <w:marRight w:val="0"/>
      <w:marTop w:val="0"/>
      <w:marBottom w:val="0"/>
      <w:divBdr>
        <w:top w:val="none" w:sz="0" w:space="0" w:color="auto"/>
        <w:left w:val="none" w:sz="0" w:space="0" w:color="auto"/>
        <w:bottom w:val="none" w:sz="0" w:space="0" w:color="auto"/>
        <w:right w:val="none" w:sz="0" w:space="0" w:color="auto"/>
      </w:divBdr>
    </w:div>
    <w:div w:id="1321616199">
      <w:bodyDiv w:val="1"/>
      <w:marLeft w:val="0"/>
      <w:marRight w:val="0"/>
      <w:marTop w:val="0"/>
      <w:marBottom w:val="0"/>
      <w:divBdr>
        <w:top w:val="none" w:sz="0" w:space="0" w:color="auto"/>
        <w:left w:val="none" w:sz="0" w:space="0" w:color="auto"/>
        <w:bottom w:val="none" w:sz="0" w:space="0" w:color="auto"/>
        <w:right w:val="none" w:sz="0" w:space="0" w:color="auto"/>
      </w:divBdr>
    </w:div>
    <w:div w:id="1342008793">
      <w:bodyDiv w:val="1"/>
      <w:marLeft w:val="0"/>
      <w:marRight w:val="0"/>
      <w:marTop w:val="0"/>
      <w:marBottom w:val="0"/>
      <w:divBdr>
        <w:top w:val="none" w:sz="0" w:space="0" w:color="auto"/>
        <w:left w:val="none" w:sz="0" w:space="0" w:color="auto"/>
        <w:bottom w:val="none" w:sz="0" w:space="0" w:color="auto"/>
        <w:right w:val="none" w:sz="0" w:space="0" w:color="auto"/>
      </w:divBdr>
      <w:divsChild>
        <w:div w:id="1746802490">
          <w:marLeft w:val="360"/>
          <w:marRight w:val="0"/>
          <w:marTop w:val="200"/>
          <w:marBottom w:val="0"/>
          <w:divBdr>
            <w:top w:val="none" w:sz="0" w:space="0" w:color="auto"/>
            <w:left w:val="none" w:sz="0" w:space="0" w:color="auto"/>
            <w:bottom w:val="none" w:sz="0" w:space="0" w:color="auto"/>
            <w:right w:val="none" w:sz="0" w:space="0" w:color="auto"/>
          </w:divBdr>
        </w:div>
        <w:div w:id="2016882745">
          <w:marLeft w:val="360"/>
          <w:marRight w:val="0"/>
          <w:marTop w:val="200"/>
          <w:marBottom w:val="0"/>
          <w:divBdr>
            <w:top w:val="none" w:sz="0" w:space="0" w:color="auto"/>
            <w:left w:val="none" w:sz="0" w:space="0" w:color="auto"/>
            <w:bottom w:val="none" w:sz="0" w:space="0" w:color="auto"/>
            <w:right w:val="none" w:sz="0" w:space="0" w:color="auto"/>
          </w:divBdr>
        </w:div>
        <w:div w:id="619075296">
          <w:marLeft w:val="360"/>
          <w:marRight w:val="0"/>
          <w:marTop w:val="200"/>
          <w:marBottom w:val="0"/>
          <w:divBdr>
            <w:top w:val="none" w:sz="0" w:space="0" w:color="auto"/>
            <w:left w:val="none" w:sz="0" w:space="0" w:color="auto"/>
            <w:bottom w:val="none" w:sz="0" w:space="0" w:color="auto"/>
            <w:right w:val="none" w:sz="0" w:space="0" w:color="auto"/>
          </w:divBdr>
        </w:div>
        <w:div w:id="1157304543">
          <w:marLeft w:val="360"/>
          <w:marRight w:val="0"/>
          <w:marTop w:val="200"/>
          <w:marBottom w:val="0"/>
          <w:divBdr>
            <w:top w:val="none" w:sz="0" w:space="0" w:color="auto"/>
            <w:left w:val="none" w:sz="0" w:space="0" w:color="auto"/>
            <w:bottom w:val="none" w:sz="0" w:space="0" w:color="auto"/>
            <w:right w:val="none" w:sz="0" w:space="0" w:color="auto"/>
          </w:divBdr>
        </w:div>
        <w:div w:id="1625575179">
          <w:marLeft w:val="360"/>
          <w:marRight w:val="0"/>
          <w:marTop w:val="200"/>
          <w:marBottom w:val="0"/>
          <w:divBdr>
            <w:top w:val="none" w:sz="0" w:space="0" w:color="auto"/>
            <w:left w:val="none" w:sz="0" w:space="0" w:color="auto"/>
            <w:bottom w:val="none" w:sz="0" w:space="0" w:color="auto"/>
            <w:right w:val="none" w:sz="0" w:space="0" w:color="auto"/>
          </w:divBdr>
        </w:div>
        <w:div w:id="223105381">
          <w:marLeft w:val="360"/>
          <w:marRight w:val="0"/>
          <w:marTop w:val="200"/>
          <w:marBottom w:val="0"/>
          <w:divBdr>
            <w:top w:val="none" w:sz="0" w:space="0" w:color="auto"/>
            <w:left w:val="none" w:sz="0" w:space="0" w:color="auto"/>
            <w:bottom w:val="none" w:sz="0" w:space="0" w:color="auto"/>
            <w:right w:val="none" w:sz="0" w:space="0" w:color="auto"/>
          </w:divBdr>
        </w:div>
        <w:div w:id="475994102">
          <w:marLeft w:val="360"/>
          <w:marRight w:val="0"/>
          <w:marTop w:val="200"/>
          <w:marBottom w:val="0"/>
          <w:divBdr>
            <w:top w:val="none" w:sz="0" w:space="0" w:color="auto"/>
            <w:left w:val="none" w:sz="0" w:space="0" w:color="auto"/>
            <w:bottom w:val="none" w:sz="0" w:space="0" w:color="auto"/>
            <w:right w:val="none" w:sz="0" w:space="0" w:color="auto"/>
          </w:divBdr>
        </w:div>
        <w:div w:id="974215907">
          <w:marLeft w:val="360"/>
          <w:marRight w:val="0"/>
          <w:marTop w:val="200"/>
          <w:marBottom w:val="0"/>
          <w:divBdr>
            <w:top w:val="none" w:sz="0" w:space="0" w:color="auto"/>
            <w:left w:val="none" w:sz="0" w:space="0" w:color="auto"/>
            <w:bottom w:val="none" w:sz="0" w:space="0" w:color="auto"/>
            <w:right w:val="none" w:sz="0" w:space="0" w:color="auto"/>
          </w:divBdr>
        </w:div>
      </w:divsChild>
    </w:div>
    <w:div w:id="1367676650">
      <w:bodyDiv w:val="1"/>
      <w:marLeft w:val="0"/>
      <w:marRight w:val="0"/>
      <w:marTop w:val="0"/>
      <w:marBottom w:val="0"/>
      <w:divBdr>
        <w:top w:val="none" w:sz="0" w:space="0" w:color="auto"/>
        <w:left w:val="none" w:sz="0" w:space="0" w:color="auto"/>
        <w:bottom w:val="none" w:sz="0" w:space="0" w:color="auto"/>
        <w:right w:val="none" w:sz="0" w:space="0" w:color="auto"/>
      </w:divBdr>
    </w:div>
    <w:div w:id="1589385401">
      <w:bodyDiv w:val="1"/>
      <w:marLeft w:val="0"/>
      <w:marRight w:val="0"/>
      <w:marTop w:val="0"/>
      <w:marBottom w:val="0"/>
      <w:divBdr>
        <w:top w:val="none" w:sz="0" w:space="0" w:color="auto"/>
        <w:left w:val="none" w:sz="0" w:space="0" w:color="auto"/>
        <w:bottom w:val="none" w:sz="0" w:space="0" w:color="auto"/>
        <w:right w:val="none" w:sz="0" w:space="0" w:color="auto"/>
      </w:divBdr>
      <w:divsChild>
        <w:div w:id="1834562156">
          <w:marLeft w:val="0"/>
          <w:marRight w:val="0"/>
          <w:marTop w:val="0"/>
          <w:marBottom w:val="0"/>
          <w:divBdr>
            <w:top w:val="none" w:sz="0" w:space="0" w:color="auto"/>
            <w:left w:val="none" w:sz="0" w:space="0" w:color="auto"/>
            <w:bottom w:val="none" w:sz="0" w:space="0" w:color="auto"/>
            <w:right w:val="none" w:sz="0" w:space="0" w:color="auto"/>
          </w:divBdr>
          <w:divsChild>
            <w:div w:id="392704440">
              <w:marLeft w:val="0"/>
              <w:marRight w:val="0"/>
              <w:marTop w:val="0"/>
              <w:marBottom w:val="0"/>
              <w:divBdr>
                <w:top w:val="none" w:sz="0" w:space="0" w:color="auto"/>
                <w:left w:val="none" w:sz="0" w:space="0" w:color="auto"/>
                <w:bottom w:val="none" w:sz="0" w:space="0" w:color="auto"/>
                <w:right w:val="none" w:sz="0" w:space="0" w:color="auto"/>
              </w:divBdr>
              <w:divsChild>
                <w:div w:id="1107236175">
                  <w:marLeft w:val="0"/>
                  <w:marRight w:val="0"/>
                  <w:marTop w:val="0"/>
                  <w:marBottom w:val="0"/>
                  <w:divBdr>
                    <w:top w:val="none" w:sz="0" w:space="0" w:color="auto"/>
                    <w:left w:val="none" w:sz="0" w:space="0" w:color="auto"/>
                    <w:bottom w:val="none" w:sz="0" w:space="0" w:color="auto"/>
                    <w:right w:val="none" w:sz="0" w:space="0" w:color="auto"/>
                  </w:divBdr>
                  <w:divsChild>
                    <w:div w:id="620919088">
                      <w:marLeft w:val="0"/>
                      <w:marRight w:val="0"/>
                      <w:marTop w:val="0"/>
                      <w:marBottom w:val="0"/>
                      <w:divBdr>
                        <w:top w:val="none" w:sz="0" w:space="0" w:color="auto"/>
                        <w:left w:val="none" w:sz="0" w:space="0" w:color="auto"/>
                        <w:bottom w:val="none" w:sz="0" w:space="0" w:color="auto"/>
                        <w:right w:val="none" w:sz="0" w:space="0" w:color="auto"/>
                      </w:divBdr>
                      <w:divsChild>
                        <w:div w:id="531502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69406283">
      <w:bodyDiv w:val="1"/>
      <w:marLeft w:val="0"/>
      <w:marRight w:val="0"/>
      <w:marTop w:val="0"/>
      <w:marBottom w:val="0"/>
      <w:divBdr>
        <w:top w:val="none" w:sz="0" w:space="0" w:color="auto"/>
        <w:left w:val="none" w:sz="0" w:space="0" w:color="auto"/>
        <w:bottom w:val="none" w:sz="0" w:space="0" w:color="auto"/>
        <w:right w:val="none" w:sz="0" w:space="0" w:color="auto"/>
      </w:divBdr>
    </w:div>
    <w:div w:id="2032294124">
      <w:bodyDiv w:val="1"/>
      <w:marLeft w:val="0"/>
      <w:marRight w:val="0"/>
      <w:marTop w:val="0"/>
      <w:marBottom w:val="0"/>
      <w:divBdr>
        <w:top w:val="none" w:sz="0" w:space="0" w:color="auto"/>
        <w:left w:val="none" w:sz="0" w:space="0" w:color="auto"/>
        <w:bottom w:val="none" w:sz="0" w:space="0" w:color="auto"/>
        <w:right w:val="none" w:sz="0" w:space="0" w:color="auto"/>
      </w:divBdr>
    </w:div>
    <w:div w:id="2121757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egov.trnava.sk/" TargetMode="External"/><Relationship Id="rId21" Type="http://schemas.openxmlformats.org/officeDocument/2006/relationships/hyperlink" Target="https://opendata.bratislava.sk/" TargetMode="External"/><Relationship Id="rId34" Type="http://schemas.openxmlformats.org/officeDocument/2006/relationships/hyperlink" Target="https://egov.pezinok.sk/" TargetMode="External"/><Relationship Id="rId42" Type="http://schemas.openxmlformats.org/officeDocument/2006/relationships/hyperlink" Target="http://www.mhdpo.sk" TargetMode="External"/><Relationship Id="rId47" Type="http://schemas.openxmlformats.org/officeDocument/2006/relationships/image" Target="media/image10.png"/><Relationship Id="rId50" Type="http://schemas.openxmlformats.org/officeDocument/2006/relationships/hyperlink" Target="https://www.alvaria.sk/vsetkonaskok" TargetMode="External"/><Relationship Id="rId55" Type="http://schemas.openxmlformats.org/officeDocument/2006/relationships/hyperlink" Target="https://www.alvaria.sk/kurz/otvorene-data-v-samosprave/lekcia/priklady-vyuzitia-otvorenych-dat/" TargetMode="External"/><Relationship Id="rId63" Type="http://schemas.openxmlformats.org/officeDocument/2006/relationships/hyperlink" Target="https://datastudio.google.com/"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hyperlink" Target="https://smart.jaslovske-bohunice.sk/" TargetMode="External"/><Relationship Id="rId11" Type="http://schemas.openxmlformats.org/officeDocument/2006/relationships/hyperlink" Target="https://www.slov-lex.sk/pravne-predpisy/SK/ZZ/2020/78/20200501.html" TargetMode="External"/><Relationship Id="rId24" Type="http://schemas.openxmlformats.org/officeDocument/2006/relationships/hyperlink" Target="https://egov.presov.sk/" TargetMode="External"/><Relationship Id="rId32" Type="http://schemas.openxmlformats.org/officeDocument/2006/relationships/hyperlink" Target="https://egov.levice.sk/" TargetMode="External"/><Relationship Id="rId37" Type="http://schemas.openxmlformats.org/officeDocument/2006/relationships/hyperlink" Target="https://egov.malacky.sk/" TargetMode="External"/><Relationship Id="rId40" Type="http://schemas.openxmlformats.org/officeDocument/2006/relationships/image" Target="media/image7.png"/><Relationship Id="rId45" Type="http://schemas.openxmlformats.org/officeDocument/2006/relationships/hyperlink" Target="https://www.alvaria.sk/open-data-aplikacie/" TargetMode="External"/><Relationship Id="rId53" Type="http://schemas.openxmlformats.org/officeDocument/2006/relationships/hyperlink" Target="https://www.alvaria.sk/kurz/otvorene-data-v-samosprave/lekcia/priklady-vyuzitia/" TargetMode="External"/><Relationship Id="rId58" Type="http://schemas.openxmlformats.org/officeDocument/2006/relationships/image" Target="media/image16.png"/><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s://powerbi.microsoft.com/en-us/" TargetMode="External"/><Relationship Id="rId19" Type="http://schemas.openxmlformats.org/officeDocument/2006/relationships/image" Target="media/image6.png"/><Relationship Id="rId14" Type="http://schemas.openxmlformats.org/officeDocument/2006/relationships/hyperlink" Target="https://5stardata.info/images/5-star-steps.png" TargetMode="External"/><Relationship Id="rId22" Type="http://schemas.openxmlformats.org/officeDocument/2006/relationships/hyperlink" Target="https://po-kraj.sk/sk/open-data/" TargetMode="External"/><Relationship Id="rId27" Type="http://schemas.openxmlformats.org/officeDocument/2006/relationships/hyperlink" Target="https://egov.hlohovec.sk/" TargetMode="External"/><Relationship Id="rId30" Type="http://schemas.openxmlformats.org/officeDocument/2006/relationships/hyperlink" Target="https://egov.banskabystrica.sk/" TargetMode="External"/><Relationship Id="rId35" Type="http://schemas.openxmlformats.org/officeDocument/2006/relationships/hyperlink" Target="https://egov.kezmarok.sk/" TargetMode="External"/><Relationship Id="rId43" Type="http://schemas.openxmlformats.org/officeDocument/2006/relationships/image" Target="media/image8.png"/><Relationship Id="rId48" Type="http://schemas.openxmlformats.org/officeDocument/2006/relationships/hyperlink" Target="https://www.alvaria.sk/demograf" TargetMode="External"/><Relationship Id="rId56" Type="http://schemas.openxmlformats.org/officeDocument/2006/relationships/hyperlink" Target="https://www.alvaria.sk/category/open-data-aplikacie/" TargetMode="External"/><Relationship Id="rId64" Type="http://schemas.openxmlformats.org/officeDocument/2006/relationships/image" Target="media/image19.png"/><Relationship Id="rId8" Type="http://schemas.openxmlformats.org/officeDocument/2006/relationships/image" Target="media/image1.png"/><Relationship Id="rId51" Type="http://schemas.openxmlformats.org/officeDocument/2006/relationships/image" Target="media/image12.png"/><Relationship Id="rId3" Type="http://schemas.openxmlformats.org/officeDocument/2006/relationships/styles" Target="styles.xml"/><Relationship Id="rId12" Type="http://schemas.openxmlformats.org/officeDocument/2006/relationships/hyperlink" Target="https://5stardata.info/cs/" TargetMode="External"/><Relationship Id="rId17" Type="http://schemas.openxmlformats.org/officeDocument/2006/relationships/hyperlink" Target="http://www.data.gov.sk" TargetMode="External"/><Relationship Id="rId25" Type="http://schemas.openxmlformats.org/officeDocument/2006/relationships/hyperlink" Target="https://egov.zilina.sk/" TargetMode="External"/><Relationship Id="rId33" Type="http://schemas.openxmlformats.org/officeDocument/2006/relationships/hyperlink" Target="https://egov.modra.sk/" TargetMode="External"/><Relationship Id="rId38" Type="http://schemas.openxmlformats.org/officeDocument/2006/relationships/hyperlink" Target="https://data.gov.sk/en/organization/1019b3a2-3a12-4b4e-9f5d-46df67a0080d" TargetMode="External"/><Relationship Id="rId46" Type="http://schemas.openxmlformats.org/officeDocument/2006/relationships/hyperlink" Target="https://www.alvaria.sk/vizualnysmog" TargetMode="External"/><Relationship Id="rId59" Type="http://schemas.openxmlformats.org/officeDocument/2006/relationships/hyperlink" Target="https://public.tableau.com/en-us/s/" TargetMode="External"/><Relationship Id="rId67" Type="http://schemas.openxmlformats.org/officeDocument/2006/relationships/theme" Target="theme/theme1.xml"/><Relationship Id="rId20" Type="http://schemas.openxmlformats.org/officeDocument/2006/relationships/hyperlink" Target="https://www.alvaria.sk/kurz/otvorene-data-v-samosprave/lekcia/open-data-portaly-slovenskych-samosprav/" TargetMode="External"/><Relationship Id="rId41" Type="http://schemas.openxmlformats.org/officeDocument/2006/relationships/hyperlink" Target="https://www.dpmp.sk/" TargetMode="External"/><Relationship Id="rId54" Type="http://schemas.openxmlformats.org/officeDocument/2006/relationships/image" Target="media/image14.png"/><Relationship Id="rId62"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slov-lex.sk/pravne-predpisy/SK/ZZ/2020/78/20200501.html" TargetMode="External"/><Relationship Id="rId23" Type="http://schemas.openxmlformats.org/officeDocument/2006/relationships/hyperlink" Target="https://geopresovregion.sk/" TargetMode="External"/><Relationship Id="rId28" Type="http://schemas.openxmlformats.org/officeDocument/2006/relationships/hyperlink" Target="https://trencin.sk/samosprava/transparentny-trencin/opendata-trencin/" TargetMode="External"/><Relationship Id="rId36" Type="http://schemas.openxmlformats.org/officeDocument/2006/relationships/hyperlink" Target="https://egov.poprad.sk/" TargetMode="External"/><Relationship Id="rId49" Type="http://schemas.openxmlformats.org/officeDocument/2006/relationships/image" Target="media/image11.png"/><Relationship Id="rId57" Type="http://schemas.openxmlformats.org/officeDocument/2006/relationships/image" Target="media/image15.png"/><Relationship Id="rId10" Type="http://schemas.openxmlformats.org/officeDocument/2006/relationships/hyperlink" Target="mailto:lukas.jankovic@alvaria.sk" TargetMode="External"/><Relationship Id="rId31" Type="http://schemas.openxmlformats.org/officeDocument/2006/relationships/hyperlink" Target="https://klient.nitra.sk/" TargetMode="External"/><Relationship Id="rId44" Type="http://schemas.openxmlformats.org/officeDocument/2006/relationships/image" Target="media/image9.png"/><Relationship Id="rId52" Type="http://schemas.openxmlformats.org/officeDocument/2006/relationships/image" Target="media/image13.png"/><Relationship Id="rId60" Type="http://schemas.openxmlformats.org/officeDocument/2006/relationships/image" Target="media/image17.png"/><Relationship Id="rId65"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hyperlink" Target="https://www.europeandataportal.eu/sk" TargetMode="External"/><Relationship Id="rId39" Type="http://schemas.openxmlformats.org/officeDocument/2006/relationships/hyperlink" Target="http://www.finstat.sk"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52EB2D-7C71-4AE4-AB3F-67FFE2F660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343</TotalTime>
  <Pages>18</Pages>
  <Words>3424</Words>
  <Characters>19521</Characters>
  <Application>Microsoft Office Word</Application>
  <DocSecurity>0</DocSecurity>
  <Lines>162</Lines>
  <Paragraphs>45</Paragraphs>
  <ScaleCrop>false</ScaleCrop>
  <Company/>
  <LinksUpToDate>false</LinksUpToDate>
  <CharactersWithSpaces>22900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Lukáš  Jankovič</dc:creator>
  <cp:keywords/>
  <dc:description/>
  <cp:lastModifiedBy>Lukáš  Jankovič</cp:lastModifiedBy>
  <cp:revision>124</cp:revision>
  <dcterms:created xsi:type="dcterms:W3CDTF">2021-09-21T07:15:00Z</dcterms:created>
  <dcterms:modified xsi:type="dcterms:W3CDTF">2021-09-29T12:36:00Z</dcterms:modified>
</cp:coreProperties>
</file>